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8239"/>
        <w:gridCol w:w="1950"/>
      </w:tblGrid>
      <w:tr w:rsidR="00FF4B64" w:rsidTr="001E4FC4">
        <w:trPr>
          <w:cantSplit/>
        </w:trPr>
        <w:tc>
          <w:tcPr>
            <w:tcW w:w="5000" w:type="pct"/>
            <w:gridSpan w:val="3"/>
            <w:shd w:val="clear" w:color="auto" w:fill="auto"/>
          </w:tcPr>
          <w:p w:rsidR="00FF4B64" w:rsidRPr="008F3280" w:rsidRDefault="00936706" w:rsidP="008F3280">
            <w:pPr>
              <w:jc w:val="center"/>
            </w:pPr>
            <w:r>
              <w:rPr>
                <w:noProof/>
                <w:lang w:val="en-US"/>
              </w:rPr>
              <w:drawing>
                <wp:inline distT="0" distB="0" distL="0" distR="0">
                  <wp:extent cx="1183005" cy="5410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3005" cy="541020"/>
                          </a:xfrm>
                          <a:prstGeom prst="rect">
                            <a:avLst/>
                          </a:prstGeom>
                          <a:noFill/>
                        </pic:spPr>
                      </pic:pic>
                    </a:graphicData>
                  </a:graphic>
                </wp:inline>
              </w:drawing>
            </w:r>
          </w:p>
          <w:p w:rsidR="00FF4B64" w:rsidRPr="005474A1" w:rsidRDefault="00FF4B64" w:rsidP="008F3280"/>
          <w:p w:rsidR="00B77244" w:rsidRDefault="005D3232" w:rsidP="008F3280">
            <w:pPr>
              <w:pStyle w:val="Heading5"/>
            </w:pPr>
            <w:r w:rsidRPr="008F3280">
              <w:t xml:space="preserve">Pelindaba </w:t>
            </w:r>
            <w:r w:rsidR="00B77244">
              <w:t xml:space="preserve">Public </w:t>
            </w:r>
            <w:r w:rsidRPr="008F3280">
              <w:t>Safety Information Forum</w:t>
            </w:r>
          </w:p>
          <w:p w:rsidR="00FF4B64" w:rsidRPr="008F3280" w:rsidRDefault="00B77244" w:rsidP="008F3280">
            <w:pPr>
              <w:pStyle w:val="Heading5"/>
            </w:pPr>
            <w:r>
              <w:t>Minutes of</w:t>
            </w:r>
            <w:r w:rsidR="005D3232" w:rsidRPr="008F3280">
              <w:t xml:space="preserve"> Meeting</w:t>
            </w:r>
          </w:p>
          <w:p w:rsidR="00FF4B64" w:rsidRPr="005474A1" w:rsidRDefault="00FF4B64" w:rsidP="008F3280"/>
          <w:p w:rsidR="00FF4B64" w:rsidRDefault="00F644B3" w:rsidP="009E7B8C">
            <w:pPr>
              <w:tabs>
                <w:tab w:val="left" w:pos="-1432"/>
                <w:tab w:val="left" w:pos="-938"/>
                <w:tab w:val="left" w:pos="-218"/>
                <w:tab w:val="left" w:pos="3828"/>
                <w:tab w:val="left" w:pos="6663"/>
              </w:tabs>
              <w:rPr>
                <w:rFonts w:cs="Arial"/>
              </w:rPr>
            </w:pPr>
            <w:r w:rsidRPr="008F3280">
              <w:t>Date</w:t>
            </w:r>
            <w:r w:rsidR="00FF4B64" w:rsidRPr="008F3280">
              <w:t xml:space="preserve">:  </w:t>
            </w:r>
            <w:r w:rsidR="00291C1F" w:rsidRPr="008F3280">
              <w:t>20</w:t>
            </w:r>
            <w:r w:rsidR="00F45DD5" w:rsidRPr="008F3280">
              <w:t xml:space="preserve"> </w:t>
            </w:r>
            <w:r w:rsidR="00291C1F" w:rsidRPr="008F3280">
              <w:t>November</w:t>
            </w:r>
            <w:r w:rsidR="00603185" w:rsidRPr="008F3280">
              <w:t xml:space="preserve"> </w:t>
            </w:r>
            <w:r w:rsidR="00E52F34" w:rsidRPr="008F3280">
              <w:t xml:space="preserve"> 20</w:t>
            </w:r>
            <w:r w:rsidR="00117AFF" w:rsidRPr="008F3280">
              <w:t>10</w:t>
            </w:r>
            <w:r w:rsidR="009E7B8C">
              <w:tab/>
            </w:r>
            <w:r w:rsidRPr="005474A1">
              <w:rPr>
                <w:bCs/>
              </w:rPr>
              <w:t>Time</w:t>
            </w:r>
            <w:r w:rsidR="00FF4B64" w:rsidRPr="005474A1">
              <w:rPr>
                <w:bCs/>
              </w:rPr>
              <w:t>:</w:t>
            </w:r>
            <w:r w:rsidR="00FF4B64" w:rsidRPr="005474A1">
              <w:t xml:space="preserve">  </w:t>
            </w:r>
            <w:r w:rsidR="00117AFF">
              <w:t>1</w:t>
            </w:r>
            <w:r w:rsidR="005D3232">
              <w:t>0</w:t>
            </w:r>
            <w:r w:rsidR="00117AFF">
              <w:t>:</w:t>
            </w:r>
            <w:r w:rsidR="005D3232">
              <w:t>0</w:t>
            </w:r>
            <w:r w:rsidR="00117AFF">
              <w:t>0</w:t>
            </w:r>
            <w:r w:rsidR="00FF4B64" w:rsidRPr="005474A1">
              <w:tab/>
            </w:r>
            <w:r w:rsidR="00FF4B64" w:rsidRPr="005474A1">
              <w:rPr>
                <w:bCs/>
              </w:rPr>
              <w:t>Venue:</w:t>
            </w:r>
            <w:r w:rsidR="00FF4B64" w:rsidRPr="005474A1">
              <w:t xml:space="preserve">  </w:t>
            </w:r>
            <w:r w:rsidR="009E7B8C">
              <w:rPr>
                <w:rFonts w:cs="Arial"/>
              </w:rPr>
              <w:t>Necsa</w:t>
            </w:r>
            <w:r w:rsidR="00291C1F">
              <w:rPr>
                <w:rFonts w:cs="Arial"/>
              </w:rPr>
              <w:t xml:space="preserve"> Visitor Centre</w:t>
            </w:r>
          </w:p>
          <w:p w:rsidR="00153B2A" w:rsidRPr="005474A1" w:rsidRDefault="00153B2A" w:rsidP="005D323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tc>
      </w:tr>
      <w:tr w:rsidR="00F644B3" w:rsidTr="00945261">
        <w:trPr>
          <w:cantSplit/>
          <w:trHeight w:val="397"/>
          <w:tblHeader/>
        </w:trPr>
        <w:tc>
          <w:tcPr>
            <w:tcW w:w="241" w:type="pct"/>
            <w:shd w:val="clear" w:color="auto" w:fill="auto"/>
            <w:vAlign w:val="center"/>
          </w:tcPr>
          <w:p w:rsidR="00F644B3" w:rsidRPr="00F644B3" w:rsidRDefault="00F644B3" w:rsidP="0022006A">
            <w:pPr>
              <w:pStyle w:val="Heading1"/>
            </w:pPr>
            <w:r>
              <w:t>NO</w:t>
            </w:r>
          </w:p>
        </w:tc>
        <w:tc>
          <w:tcPr>
            <w:tcW w:w="3848" w:type="pct"/>
            <w:shd w:val="clear" w:color="auto" w:fill="auto"/>
            <w:vAlign w:val="center"/>
          </w:tcPr>
          <w:p w:rsidR="00F644B3" w:rsidRPr="005474A1" w:rsidRDefault="00F644B3" w:rsidP="0022006A">
            <w:pPr>
              <w:pStyle w:val="Heading1"/>
            </w:pPr>
            <w:r w:rsidRPr="005474A1">
              <w:t>DESCRIPTION</w:t>
            </w:r>
          </w:p>
        </w:tc>
        <w:tc>
          <w:tcPr>
            <w:tcW w:w="911" w:type="pct"/>
            <w:shd w:val="clear" w:color="auto" w:fill="auto"/>
            <w:vAlign w:val="center"/>
          </w:tcPr>
          <w:p w:rsidR="00F644B3" w:rsidRPr="00F644B3" w:rsidRDefault="00F644B3" w:rsidP="0022006A">
            <w:pPr>
              <w:pStyle w:val="Heading1"/>
              <w:jc w:val="center"/>
            </w:pPr>
            <w:r>
              <w:t>RESPONSIBLE PERSON</w:t>
            </w:r>
          </w:p>
        </w:tc>
      </w:tr>
      <w:tr w:rsidR="00F644B3" w:rsidTr="00945261">
        <w:trPr>
          <w:cantSplit/>
        </w:trPr>
        <w:tc>
          <w:tcPr>
            <w:tcW w:w="241" w:type="pct"/>
            <w:shd w:val="clear" w:color="auto" w:fill="auto"/>
          </w:tcPr>
          <w:p w:rsidR="00F644B3" w:rsidRDefault="002B233D" w:rsidP="007F6CA7">
            <w:pPr>
              <w:pStyle w:val="Heading1"/>
            </w:pPr>
            <w:r>
              <w:t>1</w:t>
            </w:r>
          </w:p>
        </w:tc>
        <w:tc>
          <w:tcPr>
            <w:tcW w:w="3848" w:type="pct"/>
            <w:shd w:val="clear" w:color="auto" w:fill="auto"/>
          </w:tcPr>
          <w:p w:rsidR="00F644B3" w:rsidRDefault="00F644B3" w:rsidP="007F6CA7">
            <w:pPr>
              <w:pStyle w:val="Heading1"/>
              <w:rPr>
                <w:lang w:val="nl-NL"/>
              </w:rPr>
            </w:pPr>
            <w:r w:rsidRPr="005474A1">
              <w:rPr>
                <w:lang w:val="nl-NL"/>
              </w:rPr>
              <w:t>PRESENT</w:t>
            </w:r>
          </w:p>
          <w:p w:rsidR="005E3AFD" w:rsidRDefault="005E3AFD" w:rsidP="005B4BEA">
            <w:pPr>
              <w:tabs>
                <w:tab w:val="left" w:pos="2745"/>
                <w:tab w:val="left" w:pos="5721"/>
                <w:tab w:val="left" w:pos="8131"/>
              </w:tabs>
              <w:ind w:right="1168"/>
              <w:rPr>
                <w:rFonts w:cs="Arial"/>
              </w:rPr>
            </w:pPr>
            <w:r w:rsidRPr="00D6729E">
              <w:rPr>
                <w:lang w:val="nl-NL"/>
              </w:rPr>
              <w:t>J</w:t>
            </w:r>
            <w:r w:rsidR="005B4BEA">
              <w:rPr>
                <w:lang w:val="nl-NL"/>
              </w:rPr>
              <w:t>  </w:t>
            </w:r>
            <w:r w:rsidRPr="00D6729E">
              <w:rPr>
                <w:lang w:val="nl-NL"/>
              </w:rPr>
              <w:t>van</w:t>
            </w:r>
            <w:r w:rsidR="005B4BEA">
              <w:rPr>
                <w:lang w:val="nl-NL"/>
              </w:rPr>
              <w:t> </w:t>
            </w:r>
            <w:r w:rsidRPr="00D6729E">
              <w:rPr>
                <w:lang w:val="nl-NL"/>
              </w:rPr>
              <w:t>Vuuren</w:t>
            </w:r>
            <w:r w:rsidR="005B4BEA">
              <w:rPr>
                <w:lang w:val="nl-NL"/>
              </w:rPr>
              <w:t> </w:t>
            </w:r>
            <w:r w:rsidR="00501BFD">
              <w:rPr>
                <w:lang w:val="nl-NL"/>
              </w:rPr>
              <w:t>(Chair)</w:t>
            </w:r>
            <w:r>
              <w:rPr>
                <w:rFonts w:cs="Arial"/>
              </w:rPr>
              <w:tab/>
            </w:r>
            <w:r w:rsidR="00F45DD5">
              <w:rPr>
                <w:rFonts w:cs="Arial"/>
              </w:rPr>
              <w:t>P</w:t>
            </w:r>
            <w:r w:rsidR="005B4BEA">
              <w:rPr>
                <w:rFonts w:cs="Arial"/>
              </w:rPr>
              <w:t>  </w:t>
            </w:r>
            <w:r w:rsidR="00501BFD">
              <w:rPr>
                <w:rFonts w:cs="Arial"/>
              </w:rPr>
              <w:t>Carvalho</w:t>
            </w:r>
            <w:r w:rsidR="005B4BEA">
              <w:rPr>
                <w:rFonts w:cs="Arial"/>
              </w:rPr>
              <w:t> </w:t>
            </w:r>
            <w:r w:rsidR="001E4FC4">
              <w:rPr>
                <w:rFonts w:cs="Arial"/>
              </w:rPr>
              <w:t>(Deputy</w:t>
            </w:r>
            <w:r w:rsidR="005B4BEA">
              <w:rPr>
                <w:rFonts w:cs="Arial"/>
              </w:rPr>
              <w:t> </w:t>
            </w:r>
            <w:r w:rsidR="001E4FC4">
              <w:rPr>
                <w:rFonts w:cs="Arial"/>
              </w:rPr>
              <w:t>Chair)</w:t>
            </w:r>
            <w:r w:rsidR="00F45DD5">
              <w:rPr>
                <w:rFonts w:cs="Arial"/>
              </w:rPr>
              <w:tab/>
            </w:r>
            <w:r>
              <w:rPr>
                <w:rFonts w:cs="Arial"/>
              </w:rPr>
              <w:t>S</w:t>
            </w:r>
            <w:r w:rsidR="005B4BEA">
              <w:rPr>
                <w:rFonts w:cs="Arial"/>
              </w:rPr>
              <w:t>  </w:t>
            </w:r>
            <w:r>
              <w:rPr>
                <w:rFonts w:cs="Arial"/>
              </w:rPr>
              <w:t>Brent</w:t>
            </w:r>
            <w:r w:rsidR="005B4BEA">
              <w:rPr>
                <w:rFonts w:cs="Arial"/>
              </w:rPr>
              <w:t xml:space="preserve"> </w:t>
            </w:r>
            <w:r>
              <w:rPr>
                <w:rFonts w:cs="Arial"/>
              </w:rPr>
              <w:t>W</w:t>
            </w:r>
            <w:r w:rsidR="005B4BEA">
              <w:rPr>
                <w:rFonts w:cs="Arial"/>
              </w:rPr>
              <w:t>  </w:t>
            </w:r>
            <w:r>
              <w:rPr>
                <w:rFonts w:cs="Arial"/>
              </w:rPr>
              <w:t>Engelbrecht</w:t>
            </w:r>
            <w:r>
              <w:rPr>
                <w:lang w:val="nl-NL"/>
              </w:rPr>
              <w:tab/>
            </w:r>
            <w:r w:rsidRPr="00D6729E">
              <w:rPr>
                <w:lang w:val="nl-NL"/>
              </w:rPr>
              <w:t>B</w:t>
            </w:r>
            <w:r w:rsidR="005B4BEA">
              <w:rPr>
                <w:lang w:val="nl-NL"/>
              </w:rPr>
              <w:t>  </w:t>
            </w:r>
            <w:r w:rsidRPr="00D6729E">
              <w:rPr>
                <w:lang w:val="nl-NL"/>
              </w:rPr>
              <w:t>Garbett</w:t>
            </w:r>
            <w:r>
              <w:rPr>
                <w:lang w:val="nl-NL"/>
              </w:rPr>
              <w:tab/>
            </w:r>
            <w:r w:rsidRPr="00D6729E">
              <w:rPr>
                <w:lang w:val="nl-NL"/>
              </w:rPr>
              <w:t>C</w:t>
            </w:r>
            <w:r w:rsidR="005B4BEA">
              <w:rPr>
                <w:lang w:val="nl-NL"/>
              </w:rPr>
              <w:t>  </w:t>
            </w:r>
            <w:r w:rsidR="00501BFD">
              <w:rPr>
                <w:lang w:val="nl-NL"/>
              </w:rPr>
              <w:t>Garbett</w:t>
            </w:r>
            <w:r w:rsidR="005B4BEA">
              <w:rPr>
                <w:lang w:val="nl-NL"/>
              </w:rPr>
              <w:t xml:space="preserve"> </w:t>
            </w:r>
            <w:r w:rsidRPr="00D6729E">
              <w:rPr>
                <w:lang w:val="nl-NL"/>
              </w:rPr>
              <w:t>D</w:t>
            </w:r>
            <w:r w:rsidR="005B4BEA">
              <w:rPr>
                <w:lang w:val="nl-NL"/>
              </w:rPr>
              <w:t>  </w:t>
            </w:r>
            <w:r w:rsidRPr="00D6729E">
              <w:rPr>
                <w:lang w:val="nl-NL"/>
              </w:rPr>
              <w:t>Gilbert</w:t>
            </w:r>
            <w:r>
              <w:rPr>
                <w:lang w:val="nl-NL"/>
              </w:rPr>
              <w:tab/>
            </w:r>
            <w:r>
              <w:rPr>
                <w:rFonts w:cs="Arial"/>
              </w:rPr>
              <w:t>R</w:t>
            </w:r>
            <w:r w:rsidR="005B4BEA">
              <w:rPr>
                <w:rFonts w:cs="Arial"/>
              </w:rPr>
              <w:t>  </w:t>
            </w:r>
            <w:r>
              <w:rPr>
                <w:rFonts w:cs="Arial"/>
              </w:rPr>
              <w:t>Jansen</w:t>
            </w:r>
            <w:r>
              <w:rPr>
                <w:rFonts w:cs="Arial"/>
              </w:rPr>
              <w:tab/>
            </w:r>
            <w:r>
              <w:t>H</w:t>
            </w:r>
            <w:r w:rsidR="005B4BEA">
              <w:t>  </w:t>
            </w:r>
            <w:r>
              <w:t>Joubert</w:t>
            </w:r>
            <w:r w:rsidR="005B4BEA">
              <w:t xml:space="preserve"> </w:t>
            </w:r>
            <w:r w:rsidRPr="00D6729E">
              <w:rPr>
                <w:lang w:val="nl-NL"/>
              </w:rPr>
              <w:t>F</w:t>
            </w:r>
            <w:r w:rsidR="005B4BEA">
              <w:rPr>
                <w:lang w:val="nl-NL"/>
              </w:rPr>
              <w:t>  </w:t>
            </w:r>
            <w:r w:rsidR="00501BFD">
              <w:rPr>
                <w:lang w:val="nl-NL"/>
              </w:rPr>
              <w:t>Langa</w:t>
            </w:r>
            <w:r>
              <w:rPr>
                <w:rFonts w:cs="Arial"/>
              </w:rPr>
              <w:tab/>
            </w:r>
            <w:r w:rsidRPr="00D6729E">
              <w:rPr>
                <w:lang w:val="nl-NL"/>
              </w:rPr>
              <w:t>J</w:t>
            </w:r>
            <w:r w:rsidR="005B4BEA">
              <w:rPr>
                <w:lang w:val="nl-NL"/>
              </w:rPr>
              <w:t>  </w:t>
            </w:r>
            <w:r w:rsidR="00501BFD">
              <w:rPr>
                <w:lang w:val="nl-NL"/>
              </w:rPr>
              <w:t>Lombaard</w:t>
            </w:r>
            <w:r>
              <w:rPr>
                <w:lang w:val="nl-NL"/>
              </w:rPr>
              <w:tab/>
            </w:r>
            <w:r>
              <w:rPr>
                <w:rFonts w:cs="Arial"/>
              </w:rPr>
              <w:t>M</w:t>
            </w:r>
            <w:r w:rsidR="005B4BEA">
              <w:rPr>
                <w:rFonts w:cs="Arial"/>
              </w:rPr>
              <w:t>  </w:t>
            </w:r>
            <w:r w:rsidR="00501BFD">
              <w:rPr>
                <w:rFonts w:cs="Arial"/>
              </w:rPr>
              <w:t>Ruy</w:t>
            </w:r>
            <w:r>
              <w:rPr>
                <w:rFonts w:cs="Arial"/>
              </w:rPr>
              <w:t>ter</w:t>
            </w:r>
            <w:r w:rsidR="005B4BEA">
              <w:rPr>
                <w:rFonts w:cs="Arial"/>
              </w:rPr>
              <w:t xml:space="preserve"> </w:t>
            </w:r>
            <w:r w:rsidR="000854CC">
              <w:rPr>
                <w:rFonts w:cs="Arial"/>
              </w:rPr>
              <w:t>R</w:t>
            </w:r>
            <w:r w:rsidR="005B4BEA">
              <w:rPr>
                <w:rFonts w:cs="Arial"/>
              </w:rPr>
              <w:t>  </w:t>
            </w:r>
            <w:r w:rsidR="000854CC">
              <w:rPr>
                <w:rFonts w:cs="Arial"/>
              </w:rPr>
              <w:t>Schütte</w:t>
            </w:r>
            <w:r>
              <w:rPr>
                <w:lang w:val="nl-NL"/>
              </w:rPr>
              <w:tab/>
            </w:r>
            <w:r w:rsidRPr="00D6729E">
              <w:rPr>
                <w:lang w:val="nl-NL"/>
              </w:rPr>
              <w:t>R</w:t>
            </w:r>
            <w:r w:rsidR="005B4BEA">
              <w:rPr>
                <w:lang w:val="nl-NL"/>
              </w:rPr>
              <w:t>  </w:t>
            </w:r>
            <w:r w:rsidRPr="00D6729E">
              <w:rPr>
                <w:lang w:val="nl-NL"/>
              </w:rPr>
              <w:t>van</w:t>
            </w:r>
            <w:r w:rsidR="005B4BEA">
              <w:rPr>
                <w:lang w:val="nl-NL"/>
              </w:rPr>
              <w:t> </w:t>
            </w:r>
            <w:r w:rsidRPr="00D6729E">
              <w:rPr>
                <w:lang w:val="nl-NL"/>
              </w:rPr>
              <w:t>der</w:t>
            </w:r>
            <w:r w:rsidR="005B4BEA">
              <w:rPr>
                <w:lang w:val="nl-NL"/>
              </w:rPr>
              <w:t> </w:t>
            </w:r>
            <w:r w:rsidRPr="00D6729E">
              <w:rPr>
                <w:lang w:val="nl-NL"/>
              </w:rPr>
              <w:t>Dool</w:t>
            </w:r>
            <w:r>
              <w:rPr>
                <w:lang w:val="nl-NL"/>
              </w:rPr>
              <w:tab/>
            </w:r>
            <w:r w:rsidRPr="00D6729E">
              <w:rPr>
                <w:lang w:val="nl-NL"/>
              </w:rPr>
              <w:t>S</w:t>
            </w:r>
            <w:r w:rsidR="005B4BEA">
              <w:rPr>
                <w:lang w:val="nl-NL"/>
              </w:rPr>
              <w:t>  </w:t>
            </w:r>
            <w:r w:rsidRPr="00D6729E">
              <w:rPr>
                <w:lang w:val="nl-NL"/>
              </w:rPr>
              <w:t>Vermaak</w:t>
            </w:r>
            <w:r w:rsidR="005B4BEA">
              <w:rPr>
                <w:lang w:val="nl-NL"/>
              </w:rPr>
              <w:t xml:space="preserve"> </w:t>
            </w:r>
            <w:r w:rsidR="000854CC">
              <w:t>G</w:t>
            </w:r>
            <w:r w:rsidR="005B4BEA">
              <w:t>  </w:t>
            </w:r>
            <w:r w:rsidR="00501BFD">
              <w:t>Moonsamy</w:t>
            </w:r>
            <w:r w:rsidR="000854CC">
              <w:tab/>
            </w:r>
            <w:r w:rsidR="000854CC">
              <w:rPr>
                <w:rFonts w:cs="Arial"/>
              </w:rPr>
              <w:t>A</w:t>
            </w:r>
            <w:r w:rsidR="005B4BEA">
              <w:rPr>
                <w:rFonts w:cs="Arial"/>
              </w:rPr>
              <w:t> </w:t>
            </w:r>
            <w:r w:rsidR="000854CC">
              <w:rPr>
                <w:rFonts w:cs="Arial"/>
              </w:rPr>
              <w:t>B</w:t>
            </w:r>
            <w:r w:rsidR="005B4BEA">
              <w:rPr>
                <w:rFonts w:cs="Arial"/>
              </w:rPr>
              <w:t>  </w:t>
            </w:r>
            <w:r w:rsidR="000854CC">
              <w:rPr>
                <w:rFonts w:cs="Arial"/>
              </w:rPr>
              <w:t>Rathebe</w:t>
            </w:r>
            <w:r w:rsidR="000854CC">
              <w:rPr>
                <w:rFonts w:cs="Arial"/>
              </w:rPr>
              <w:tab/>
            </w:r>
            <w:r w:rsidR="00291C1F">
              <w:rPr>
                <w:rFonts w:cs="Arial"/>
              </w:rPr>
              <w:t>R</w:t>
            </w:r>
            <w:r w:rsidR="005B4BEA">
              <w:rPr>
                <w:rFonts w:cs="Arial"/>
              </w:rPr>
              <w:t>  </w:t>
            </w:r>
            <w:r w:rsidR="00291C1F">
              <w:rPr>
                <w:rFonts w:cs="Arial"/>
              </w:rPr>
              <w:t>Adam</w:t>
            </w:r>
            <w:r w:rsidR="005B4BEA">
              <w:rPr>
                <w:rFonts w:cs="Arial"/>
              </w:rPr>
              <w:t xml:space="preserve"> </w:t>
            </w:r>
            <w:r w:rsidR="000854CC">
              <w:rPr>
                <w:rFonts w:cs="Arial"/>
              </w:rPr>
              <w:t>W</w:t>
            </w:r>
            <w:r w:rsidR="005B4BEA">
              <w:rPr>
                <w:rFonts w:cs="Arial"/>
              </w:rPr>
              <w:t>  </w:t>
            </w:r>
            <w:r w:rsidR="000854CC">
              <w:rPr>
                <w:rFonts w:cs="Arial"/>
              </w:rPr>
              <w:t>Beukes</w:t>
            </w:r>
            <w:r w:rsidR="005B4BEA">
              <w:rPr>
                <w:rFonts w:cs="Arial"/>
              </w:rPr>
              <w:t> </w:t>
            </w:r>
            <w:r w:rsidR="00501BFD">
              <w:rPr>
                <w:rFonts w:cs="Arial"/>
              </w:rPr>
              <w:t>(Secretary)</w:t>
            </w:r>
            <w:r w:rsidR="000854CC">
              <w:rPr>
                <w:rFonts w:cs="Arial"/>
              </w:rPr>
              <w:tab/>
              <w:t>S</w:t>
            </w:r>
            <w:r w:rsidR="005B4BEA">
              <w:rPr>
                <w:rFonts w:cs="Arial"/>
              </w:rPr>
              <w:t>  </w:t>
            </w:r>
            <w:r w:rsidR="000854CC">
              <w:rPr>
                <w:rFonts w:cs="Arial"/>
              </w:rPr>
              <w:t>Chetty</w:t>
            </w:r>
            <w:r w:rsidR="005B4BEA">
              <w:rPr>
                <w:rFonts w:cs="Arial"/>
              </w:rPr>
              <w:t> </w:t>
            </w:r>
            <w:r w:rsidR="000854CC">
              <w:rPr>
                <w:rFonts w:cs="Arial"/>
              </w:rPr>
              <w:t>Sukhedo</w:t>
            </w:r>
            <w:r w:rsidR="00F34AF8">
              <w:rPr>
                <w:rFonts w:cs="Arial"/>
              </w:rPr>
              <w:tab/>
              <w:t>S</w:t>
            </w:r>
            <w:r w:rsidR="005B4BEA">
              <w:rPr>
                <w:rFonts w:cs="Arial"/>
              </w:rPr>
              <w:t>  </w:t>
            </w:r>
            <w:r w:rsidR="00F34AF8">
              <w:rPr>
                <w:rFonts w:cs="Arial"/>
              </w:rPr>
              <w:t>Dlozi</w:t>
            </w:r>
            <w:r w:rsidR="005B4BEA">
              <w:rPr>
                <w:rFonts w:cs="Arial"/>
              </w:rPr>
              <w:t xml:space="preserve"> </w:t>
            </w:r>
            <w:r w:rsidR="000854CC">
              <w:rPr>
                <w:rFonts w:cs="Arial"/>
              </w:rPr>
              <w:t>T</w:t>
            </w:r>
            <w:r w:rsidR="005B4BEA">
              <w:rPr>
                <w:rFonts w:cs="Arial"/>
              </w:rPr>
              <w:t>  </w:t>
            </w:r>
            <w:r w:rsidR="000854CC">
              <w:rPr>
                <w:rFonts w:cs="Arial"/>
              </w:rPr>
              <w:t>Dlungwane</w:t>
            </w:r>
            <w:r w:rsidR="000854CC">
              <w:rPr>
                <w:rFonts w:cs="Arial"/>
              </w:rPr>
              <w:tab/>
              <w:t>D</w:t>
            </w:r>
            <w:r w:rsidR="005B4BEA">
              <w:rPr>
                <w:rFonts w:cs="Arial"/>
              </w:rPr>
              <w:t>  </w:t>
            </w:r>
            <w:r w:rsidR="000854CC">
              <w:rPr>
                <w:rFonts w:cs="Arial"/>
              </w:rPr>
              <w:t>Fourie</w:t>
            </w:r>
            <w:r w:rsidR="00F34AF8">
              <w:rPr>
                <w:rFonts w:cs="Arial"/>
              </w:rPr>
              <w:tab/>
              <w:t>C</w:t>
            </w:r>
            <w:r w:rsidR="005B4BEA">
              <w:rPr>
                <w:rFonts w:cs="Arial"/>
              </w:rPr>
              <w:t>  </w:t>
            </w:r>
            <w:r w:rsidR="00F34AF8">
              <w:rPr>
                <w:rFonts w:cs="Arial"/>
              </w:rPr>
              <w:t>Janneker</w:t>
            </w:r>
            <w:r w:rsidR="005B4BEA">
              <w:rPr>
                <w:rFonts w:cs="Arial"/>
              </w:rPr>
              <w:t xml:space="preserve"> </w:t>
            </w:r>
            <w:r w:rsidR="000854CC">
              <w:rPr>
                <w:rFonts w:cs="Arial"/>
              </w:rPr>
              <w:t>P</w:t>
            </w:r>
            <w:r w:rsidR="005B4BEA">
              <w:rPr>
                <w:rFonts w:cs="Arial"/>
              </w:rPr>
              <w:t>  </w:t>
            </w:r>
            <w:r w:rsidR="000854CC">
              <w:rPr>
                <w:rFonts w:cs="Arial"/>
              </w:rPr>
              <w:t>Janse</w:t>
            </w:r>
            <w:r w:rsidR="005B4BEA">
              <w:rPr>
                <w:rFonts w:cs="Arial"/>
              </w:rPr>
              <w:t> </w:t>
            </w:r>
            <w:r w:rsidR="00501BFD">
              <w:rPr>
                <w:rFonts w:cs="Arial"/>
              </w:rPr>
              <w:t>van</w:t>
            </w:r>
            <w:r w:rsidR="005B4BEA">
              <w:rPr>
                <w:rFonts w:cs="Arial"/>
              </w:rPr>
              <w:t> </w:t>
            </w:r>
            <w:r w:rsidR="00501BFD">
              <w:rPr>
                <w:rFonts w:cs="Arial"/>
              </w:rPr>
              <w:t>Rensburg</w:t>
            </w:r>
            <w:r w:rsidR="000854CC">
              <w:rPr>
                <w:rFonts w:cs="Arial"/>
              </w:rPr>
              <w:tab/>
              <w:t>L</w:t>
            </w:r>
            <w:r w:rsidR="005B4BEA">
              <w:rPr>
                <w:rFonts w:cs="Arial"/>
              </w:rPr>
              <w:t>  </w:t>
            </w:r>
            <w:r w:rsidR="000854CC">
              <w:rPr>
                <w:rFonts w:cs="Arial"/>
              </w:rPr>
              <w:t>Kirsten</w:t>
            </w:r>
            <w:r w:rsidR="00F34AF8">
              <w:rPr>
                <w:rFonts w:cs="Arial"/>
              </w:rPr>
              <w:tab/>
              <w:t>G</w:t>
            </w:r>
            <w:r w:rsidR="005B4BEA">
              <w:rPr>
                <w:rFonts w:cs="Arial"/>
              </w:rPr>
              <w:t>  </w:t>
            </w:r>
            <w:r w:rsidR="00F34AF8">
              <w:rPr>
                <w:rFonts w:cs="Arial"/>
              </w:rPr>
              <w:t>Lekwe</w:t>
            </w:r>
            <w:r w:rsidR="005B4BEA">
              <w:rPr>
                <w:rFonts w:cs="Arial"/>
              </w:rPr>
              <w:t xml:space="preserve"> </w:t>
            </w:r>
            <w:r w:rsidR="000854CC">
              <w:rPr>
                <w:rFonts w:cs="Arial"/>
              </w:rPr>
              <w:t>R</w:t>
            </w:r>
            <w:r w:rsidR="005B4BEA">
              <w:rPr>
                <w:rFonts w:cs="Arial"/>
              </w:rPr>
              <w:t>  </w:t>
            </w:r>
            <w:r w:rsidR="000854CC">
              <w:rPr>
                <w:rFonts w:cs="Arial"/>
              </w:rPr>
              <w:t>Masonga</w:t>
            </w:r>
            <w:r w:rsidR="000854CC">
              <w:rPr>
                <w:rFonts w:cs="Arial"/>
              </w:rPr>
              <w:tab/>
            </w:r>
            <w:r w:rsidR="000854CC" w:rsidRPr="00D6729E">
              <w:rPr>
                <w:lang w:val="nl-NL"/>
              </w:rPr>
              <w:t>P</w:t>
            </w:r>
            <w:r w:rsidR="005B4BEA">
              <w:rPr>
                <w:lang w:val="nl-NL"/>
              </w:rPr>
              <w:t>  </w:t>
            </w:r>
            <w:r w:rsidR="000854CC" w:rsidRPr="00D6729E">
              <w:rPr>
                <w:lang w:val="nl-NL"/>
              </w:rPr>
              <w:t>Mthombeni</w:t>
            </w:r>
            <w:r w:rsidR="00F34AF8">
              <w:rPr>
                <w:rFonts w:cs="Arial"/>
              </w:rPr>
              <w:tab/>
            </w:r>
            <w:r w:rsidR="00F34AF8" w:rsidRPr="00D6729E">
              <w:rPr>
                <w:lang w:val="nl-NL"/>
              </w:rPr>
              <w:t>E</w:t>
            </w:r>
            <w:r w:rsidR="005B4BEA">
              <w:rPr>
                <w:lang w:val="nl-NL"/>
              </w:rPr>
              <w:t>  </w:t>
            </w:r>
            <w:r w:rsidR="00F34AF8" w:rsidRPr="00D6729E">
              <w:rPr>
                <w:lang w:val="nl-NL"/>
              </w:rPr>
              <w:t>Mulane</w:t>
            </w:r>
            <w:r w:rsidR="005B4BEA">
              <w:rPr>
                <w:lang w:val="nl-NL"/>
              </w:rPr>
              <w:t xml:space="preserve"> </w:t>
            </w:r>
            <w:r w:rsidR="000854CC">
              <w:rPr>
                <w:rFonts w:cs="Arial"/>
              </w:rPr>
              <w:t>U</w:t>
            </w:r>
            <w:r w:rsidR="005B4BEA">
              <w:rPr>
                <w:rFonts w:cs="Arial"/>
              </w:rPr>
              <w:t>  </w:t>
            </w:r>
            <w:r w:rsidR="000854CC">
              <w:rPr>
                <w:rFonts w:cs="Arial"/>
              </w:rPr>
              <w:t>Natha</w:t>
            </w:r>
            <w:r w:rsidR="000854CC">
              <w:rPr>
                <w:rFonts w:cs="Arial"/>
              </w:rPr>
              <w:tab/>
              <w:t>L</w:t>
            </w:r>
            <w:r w:rsidR="005B4BEA">
              <w:rPr>
                <w:rFonts w:cs="Arial"/>
              </w:rPr>
              <w:t>  </w:t>
            </w:r>
            <w:r w:rsidR="000854CC">
              <w:rPr>
                <w:rFonts w:cs="Arial"/>
              </w:rPr>
              <w:t>Ntuli</w:t>
            </w:r>
            <w:r w:rsidR="00F34AF8">
              <w:rPr>
                <w:lang w:val="nl-NL"/>
              </w:rPr>
              <w:tab/>
            </w:r>
            <w:r w:rsidR="00F34AF8">
              <w:rPr>
                <w:rFonts w:cs="Arial"/>
              </w:rPr>
              <w:t>R</w:t>
            </w:r>
            <w:r w:rsidR="005B4BEA">
              <w:rPr>
                <w:rFonts w:cs="Arial"/>
              </w:rPr>
              <w:t>  </w:t>
            </w:r>
            <w:r w:rsidR="00F34AF8">
              <w:rPr>
                <w:rFonts w:cs="Arial"/>
              </w:rPr>
              <w:t>Peters</w:t>
            </w:r>
            <w:r w:rsidR="005B4BEA">
              <w:rPr>
                <w:rFonts w:cs="Arial"/>
              </w:rPr>
              <w:t xml:space="preserve"> </w:t>
            </w:r>
            <w:r>
              <w:rPr>
                <w:rFonts w:cs="Arial"/>
              </w:rPr>
              <w:t>A</w:t>
            </w:r>
            <w:r w:rsidR="005B4BEA">
              <w:rPr>
                <w:rFonts w:cs="Arial"/>
              </w:rPr>
              <w:t>  </w:t>
            </w:r>
            <w:r>
              <w:rPr>
                <w:rFonts w:cs="Arial"/>
              </w:rPr>
              <w:t>Rennie-Kroon</w:t>
            </w:r>
            <w:r w:rsidR="00F34AF8">
              <w:rPr>
                <w:rFonts w:cs="Arial"/>
              </w:rPr>
              <w:tab/>
              <w:t>J</w:t>
            </w:r>
            <w:r w:rsidR="005B4BEA">
              <w:rPr>
                <w:rFonts w:cs="Arial"/>
              </w:rPr>
              <w:t>  </w:t>
            </w:r>
            <w:r w:rsidR="00F34AF8">
              <w:rPr>
                <w:rFonts w:cs="Arial"/>
              </w:rPr>
              <w:t>Shay</w:t>
            </w:r>
            <w:r w:rsidR="00501BFD">
              <w:rPr>
                <w:rFonts w:cs="Arial"/>
              </w:rPr>
              <w:t>i</w:t>
            </w:r>
            <w:r w:rsidR="00F34AF8">
              <w:rPr>
                <w:rFonts w:cs="Arial"/>
              </w:rPr>
              <w:tab/>
            </w:r>
            <w:r w:rsidR="00F34AF8" w:rsidRPr="00D6729E">
              <w:rPr>
                <w:lang w:val="nl-NL"/>
              </w:rPr>
              <w:t>I</w:t>
            </w:r>
            <w:r w:rsidR="005B4BEA">
              <w:rPr>
                <w:lang w:val="nl-NL"/>
              </w:rPr>
              <w:t>  </w:t>
            </w:r>
            <w:r w:rsidR="00F34AF8" w:rsidRPr="00D6729E">
              <w:rPr>
                <w:lang w:val="nl-NL"/>
              </w:rPr>
              <w:t>Steyn</w:t>
            </w:r>
            <w:r w:rsidR="005B4BEA">
              <w:rPr>
                <w:lang w:val="nl-NL"/>
              </w:rPr>
              <w:t xml:space="preserve"> </w:t>
            </w:r>
            <w:r w:rsidR="000854CC">
              <w:rPr>
                <w:rFonts w:cs="Arial"/>
              </w:rPr>
              <w:t>A</w:t>
            </w:r>
            <w:r w:rsidR="005B4BEA">
              <w:rPr>
                <w:rFonts w:cs="Arial"/>
              </w:rPr>
              <w:t> </w:t>
            </w:r>
            <w:r w:rsidR="008B0769">
              <w:rPr>
                <w:rFonts w:cs="Arial"/>
              </w:rPr>
              <w:t>C</w:t>
            </w:r>
            <w:r w:rsidR="005B4BEA">
              <w:rPr>
                <w:rFonts w:cs="Arial"/>
              </w:rPr>
              <w:t>  </w:t>
            </w:r>
            <w:r w:rsidR="000854CC">
              <w:rPr>
                <w:rFonts w:cs="Arial"/>
              </w:rPr>
              <w:t>van</w:t>
            </w:r>
            <w:r w:rsidR="005B4BEA">
              <w:rPr>
                <w:rFonts w:cs="Arial"/>
              </w:rPr>
              <w:t> </w:t>
            </w:r>
            <w:r w:rsidR="000854CC">
              <w:rPr>
                <w:rFonts w:cs="Arial"/>
              </w:rPr>
              <w:t>der</w:t>
            </w:r>
            <w:r w:rsidR="005B4BEA">
              <w:rPr>
                <w:rFonts w:cs="Arial"/>
              </w:rPr>
              <w:t> </w:t>
            </w:r>
            <w:r w:rsidR="000854CC">
              <w:rPr>
                <w:rFonts w:cs="Arial"/>
              </w:rPr>
              <w:t>Bijl</w:t>
            </w:r>
            <w:r>
              <w:rPr>
                <w:rFonts w:cs="Arial"/>
              </w:rPr>
              <w:tab/>
              <w:t>V</w:t>
            </w:r>
            <w:r w:rsidR="005B4BEA">
              <w:rPr>
                <w:rFonts w:cs="Arial"/>
              </w:rPr>
              <w:t>  </w:t>
            </w:r>
            <w:r>
              <w:rPr>
                <w:rFonts w:cs="Arial"/>
              </w:rPr>
              <w:t>Wentzel</w:t>
            </w:r>
          </w:p>
          <w:p w:rsidR="00F45DD5" w:rsidRPr="00D6729E" w:rsidRDefault="00F45DD5" w:rsidP="001E4FC4">
            <w:pPr>
              <w:tabs>
                <w:tab w:val="left" w:pos="2745"/>
                <w:tab w:val="left" w:pos="5721"/>
              </w:tabs>
              <w:jc w:val="both"/>
              <w:rPr>
                <w:lang w:val="nl-NL"/>
              </w:rPr>
            </w:pPr>
          </w:p>
          <w:p w:rsidR="00F45DD5" w:rsidRPr="005474A1" w:rsidRDefault="00F45DD5" w:rsidP="001E4FC4">
            <w:pPr>
              <w:tabs>
                <w:tab w:val="left" w:pos="2745"/>
                <w:tab w:val="left" w:pos="5721"/>
              </w:tabs>
              <w:jc w:val="both"/>
              <w:rPr>
                <w:lang w:val="nl-NL"/>
              </w:rPr>
            </w:pPr>
            <w:r>
              <w:rPr>
                <w:b/>
                <w:lang w:val="nl-NL"/>
              </w:rPr>
              <w:t>Apologies</w:t>
            </w:r>
          </w:p>
          <w:p w:rsidR="00153B2A" w:rsidRDefault="005E3AFD" w:rsidP="005B4BEA">
            <w:pPr>
              <w:tabs>
                <w:tab w:val="left" w:pos="2745"/>
                <w:tab w:val="left" w:pos="5721"/>
              </w:tabs>
              <w:ind w:right="1026"/>
              <w:jc w:val="both"/>
              <w:rPr>
                <w:rFonts w:cs="Arial"/>
              </w:rPr>
            </w:pPr>
            <w:r>
              <w:rPr>
                <w:rFonts w:cs="Arial"/>
              </w:rPr>
              <w:t>T</w:t>
            </w:r>
            <w:r w:rsidR="005B4BEA">
              <w:rPr>
                <w:rFonts w:cs="Arial"/>
              </w:rPr>
              <w:t>  </w:t>
            </w:r>
            <w:r>
              <w:rPr>
                <w:rFonts w:cs="Arial"/>
              </w:rPr>
              <w:t>Phahlamohlaka</w:t>
            </w:r>
            <w:r w:rsidR="002552EB">
              <w:rPr>
                <w:rFonts w:cs="Arial"/>
              </w:rPr>
              <w:tab/>
            </w:r>
            <w:r>
              <w:rPr>
                <w:rFonts w:cs="Arial"/>
              </w:rPr>
              <w:t>J</w:t>
            </w:r>
            <w:r w:rsidR="005B4BEA">
              <w:rPr>
                <w:rFonts w:cs="Arial"/>
              </w:rPr>
              <w:t>  </w:t>
            </w:r>
            <w:r>
              <w:rPr>
                <w:rFonts w:cs="Arial"/>
              </w:rPr>
              <w:t>Taylor</w:t>
            </w:r>
            <w:r w:rsidR="00596FA3">
              <w:rPr>
                <w:rFonts w:cs="Arial"/>
              </w:rPr>
              <w:tab/>
            </w:r>
            <w:r w:rsidR="002552EB">
              <w:rPr>
                <w:rFonts w:cs="Arial"/>
              </w:rPr>
              <w:t>A</w:t>
            </w:r>
            <w:r w:rsidR="005B4BEA">
              <w:rPr>
                <w:rFonts w:cs="Arial"/>
              </w:rPr>
              <w:t>  </w:t>
            </w:r>
            <w:r w:rsidR="002552EB">
              <w:rPr>
                <w:rFonts w:cs="Arial"/>
              </w:rPr>
              <w:t>Carolissen</w:t>
            </w:r>
            <w:r w:rsidR="005B4BEA">
              <w:rPr>
                <w:rFonts w:cs="Arial"/>
              </w:rPr>
              <w:t xml:space="preserve"> </w:t>
            </w:r>
            <w:r w:rsidR="002552EB">
              <w:rPr>
                <w:rFonts w:cs="Arial"/>
              </w:rPr>
              <w:t>E</w:t>
            </w:r>
            <w:r w:rsidR="005B4BEA">
              <w:rPr>
                <w:rFonts w:cs="Arial"/>
              </w:rPr>
              <w:t>  </w:t>
            </w:r>
            <w:r w:rsidR="002552EB">
              <w:rPr>
                <w:rFonts w:cs="Arial"/>
              </w:rPr>
              <w:t>Durand</w:t>
            </w:r>
            <w:r w:rsidR="00596FA3">
              <w:rPr>
                <w:rFonts w:cs="Arial"/>
              </w:rPr>
              <w:tab/>
            </w:r>
            <w:r w:rsidR="002552EB">
              <w:rPr>
                <w:rFonts w:cs="Arial"/>
              </w:rPr>
              <w:t>M</w:t>
            </w:r>
            <w:r w:rsidR="005B4BEA">
              <w:rPr>
                <w:rFonts w:cs="Arial"/>
              </w:rPr>
              <w:t>  </w:t>
            </w:r>
            <w:r w:rsidR="002552EB">
              <w:rPr>
                <w:rFonts w:cs="Arial"/>
              </w:rPr>
              <w:t>Moeletsi</w:t>
            </w:r>
            <w:r w:rsidR="00153B2A">
              <w:rPr>
                <w:rFonts w:cs="Arial"/>
              </w:rPr>
              <w:tab/>
            </w:r>
            <w:r w:rsidR="00303F04">
              <w:rPr>
                <w:rFonts w:cs="Arial"/>
              </w:rPr>
              <w:t>B</w:t>
            </w:r>
            <w:r w:rsidR="005B4BEA">
              <w:rPr>
                <w:rFonts w:cs="Arial"/>
              </w:rPr>
              <w:t>  </w:t>
            </w:r>
            <w:r w:rsidR="00303F04">
              <w:rPr>
                <w:rFonts w:cs="Arial"/>
              </w:rPr>
              <w:t>Steynberg</w:t>
            </w:r>
            <w:r w:rsidR="005B4BEA">
              <w:rPr>
                <w:rFonts w:cs="Arial"/>
              </w:rPr>
              <w:t xml:space="preserve"> </w:t>
            </w:r>
            <w:r w:rsidR="002552EB">
              <w:rPr>
                <w:rFonts w:cs="Arial"/>
              </w:rPr>
              <w:t>P</w:t>
            </w:r>
            <w:r w:rsidR="005B4BEA">
              <w:rPr>
                <w:rFonts w:cs="Arial"/>
              </w:rPr>
              <w:t>  </w:t>
            </w:r>
            <w:r w:rsidR="002552EB">
              <w:rPr>
                <w:rFonts w:cs="Arial"/>
              </w:rPr>
              <w:t>Terblanche</w:t>
            </w:r>
            <w:r>
              <w:rPr>
                <w:rFonts w:cs="Arial"/>
              </w:rPr>
              <w:tab/>
            </w:r>
          </w:p>
          <w:p w:rsidR="00936706" w:rsidRPr="00F45DD5" w:rsidRDefault="00936706" w:rsidP="002552EB">
            <w:pPr>
              <w:tabs>
                <w:tab w:val="left" w:pos="2552"/>
                <w:tab w:val="left" w:pos="5103"/>
              </w:tabs>
              <w:rPr>
                <w:rFonts w:cs="Arial"/>
              </w:rPr>
            </w:pPr>
          </w:p>
        </w:tc>
        <w:tc>
          <w:tcPr>
            <w:tcW w:w="911" w:type="pct"/>
            <w:shd w:val="clear" w:color="auto" w:fill="auto"/>
          </w:tcPr>
          <w:p w:rsidR="00F644B3" w:rsidRDefault="00F644B3" w:rsidP="007F6CA7">
            <w:pPr>
              <w:pStyle w:val="Heading1"/>
            </w:pPr>
          </w:p>
          <w:p w:rsidR="00302A73" w:rsidRDefault="00D6729E"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V</w:t>
            </w:r>
            <w:r w:rsidR="00945261">
              <w:t>eronica</w:t>
            </w:r>
            <w:r w:rsidR="005E3AFD">
              <w:t xml:space="preserve"> </w:t>
            </w:r>
            <w:r w:rsidR="00945261">
              <w:t>Wentzel</w:t>
            </w:r>
          </w:p>
          <w:p w:rsidR="00945261" w:rsidRDefault="00945261"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&amp;</w:t>
            </w:r>
          </w:p>
          <w:p w:rsidR="00302A73" w:rsidRDefault="00D6729E"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L</w:t>
            </w:r>
            <w:r w:rsidR="00945261">
              <w:t>orraine</w:t>
            </w:r>
            <w:r w:rsidR="005E3AFD">
              <w:t xml:space="preserve"> </w:t>
            </w:r>
            <w:r>
              <w:t>Kirsten</w:t>
            </w:r>
          </w:p>
        </w:tc>
      </w:tr>
      <w:tr w:rsidR="00596FA3" w:rsidTr="00945261">
        <w:trPr>
          <w:cantSplit/>
        </w:trPr>
        <w:tc>
          <w:tcPr>
            <w:tcW w:w="241" w:type="pct"/>
            <w:shd w:val="clear" w:color="auto" w:fill="auto"/>
          </w:tcPr>
          <w:p w:rsidR="00596FA3" w:rsidRDefault="00596FA3" w:rsidP="007F6CA7">
            <w:pPr>
              <w:pStyle w:val="Heading1"/>
            </w:pPr>
            <w:r>
              <w:t>2</w:t>
            </w:r>
          </w:p>
        </w:tc>
        <w:tc>
          <w:tcPr>
            <w:tcW w:w="3848" w:type="pct"/>
            <w:shd w:val="clear" w:color="auto" w:fill="auto"/>
          </w:tcPr>
          <w:p w:rsidR="00596FA3" w:rsidRDefault="00596FA3" w:rsidP="007F6CA7">
            <w:pPr>
              <w:pStyle w:val="Heading1"/>
            </w:pPr>
            <w:r w:rsidRPr="00596FA3">
              <w:t>WELCOM</w:t>
            </w:r>
            <w:r w:rsidR="0011510F">
              <w:t>E</w:t>
            </w:r>
          </w:p>
          <w:p w:rsidR="00596FA3" w:rsidRDefault="00A429C9" w:rsidP="00596FA3">
            <w:pPr>
              <w:jc w:val="both"/>
              <w:rPr>
                <w:rFonts w:cs="Arial"/>
              </w:rPr>
            </w:pPr>
            <w:r>
              <w:rPr>
                <w:rFonts w:cs="Arial"/>
              </w:rPr>
              <w:t>John van Vuuren</w:t>
            </w:r>
            <w:r w:rsidR="00117AFF">
              <w:rPr>
                <w:rFonts w:cs="Arial"/>
              </w:rPr>
              <w:t xml:space="preserve"> welcome</w:t>
            </w:r>
            <w:r w:rsidR="00316AAB">
              <w:rPr>
                <w:rFonts w:cs="Arial"/>
              </w:rPr>
              <w:t>d</w:t>
            </w:r>
            <w:r w:rsidR="00117AFF">
              <w:rPr>
                <w:rFonts w:cs="Arial"/>
              </w:rPr>
              <w:t xml:space="preserve"> members at the meeting </w:t>
            </w:r>
            <w:r w:rsidR="00280980">
              <w:rPr>
                <w:rFonts w:cs="Arial"/>
              </w:rPr>
              <w:t xml:space="preserve">and </w:t>
            </w:r>
            <w:r w:rsidR="00316AAB">
              <w:rPr>
                <w:rFonts w:cs="Arial"/>
              </w:rPr>
              <w:t>encouraged them</w:t>
            </w:r>
            <w:r w:rsidR="00280980">
              <w:rPr>
                <w:rFonts w:cs="Arial"/>
              </w:rPr>
              <w:t xml:space="preserve"> to take part in</w:t>
            </w:r>
            <w:r w:rsidR="00316AAB">
              <w:rPr>
                <w:rFonts w:cs="Arial"/>
              </w:rPr>
              <w:t xml:space="preserve"> the</w:t>
            </w:r>
            <w:r w:rsidR="00280980">
              <w:rPr>
                <w:rFonts w:cs="Arial"/>
              </w:rPr>
              <w:t xml:space="preserve"> discussions</w:t>
            </w:r>
            <w:r w:rsidR="00603185">
              <w:rPr>
                <w:rFonts w:cs="Arial"/>
              </w:rPr>
              <w:t xml:space="preserve">. </w:t>
            </w:r>
          </w:p>
          <w:p w:rsidR="00596FA3" w:rsidRDefault="00596FA3" w:rsidP="00596FA3">
            <w:pPr>
              <w:rPr>
                <w:rFonts w:cs="Arial"/>
              </w:rPr>
            </w:pPr>
          </w:p>
        </w:tc>
        <w:tc>
          <w:tcPr>
            <w:tcW w:w="911" w:type="pct"/>
            <w:shd w:val="clear" w:color="auto" w:fill="auto"/>
          </w:tcPr>
          <w:p w:rsidR="007F6CA7" w:rsidRDefault="007F6CA7" w:rsidP="007F6CA7">
            <w:pPr>
              <w:pStyle w:val="Heading1"/>
            </w:pPr>
          </w:p>
          <w:p w:rsidR="00596FA3" w:rsidRDefault="001E4FC4"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J</w:t>
            </w:r>
            <w:r w:rsidR="00945261">
              <w:t>ohn</w:t>
            </w:r>
            <w:r w:rsidR="00136068">
              <w:t xml:space="preserve"> van Vuuren</w:t>
            </w:r>
          </w:p>
          <w:p w:rsidR="00596FA3" w:rsidRDefault="00596FA3" w:rsidP="00EF1B3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tc>
      </w:tr>
      <w:tr w:rsidR="00596FA3" w:rsidTr="00945261">
        <w:trPr>
          <w:cantSplit/>
        </w:trPr>
        <w:tc>
          <w:tcPr>
            <w:tcW w:w="241" w:type="pct"/>
            <w:tcBorders>
              <w:bottom w:val="single" w:sz="4" w:space="0" w:color="auto"/>
            </w:tcBorders>
            <w:shd w:val="clear" w:color="auto" w:fill="auto"/>
          </w:tcPr>
          <w:p w:rsidR="00596FA3" w:rsidRDefault="00596FA3" w:rsidP="007F6CA7">
            <w:pPr>
              <w:pStyle w:val="Heading1"/>
            </w:pPr>
            <w:r>
              <w:t>3</w:t>
            </w:r>
          </w:p>
        </w:tc>
        <w:tc>
          <w:tcPr>
            <w:tcW w:w="3848" w:type="pct"/>
            <w:tcBorders>
              <w:bottom w:val="single" w:sz="4" w:space="0" w:color="auto"/>
            </w:tcBorders>
            <w:shd w:val="clear" w:color="auto" w:fill="auto"/>
          </w:tcPr>
          <w:p w:rsidR="00166BA0" w:rsidRDefault="009C2531" w:rsidP="00CF070A">
            <w:pPr>
              <w:pStyle w:val="Heading1"/>
            </w:pPr>
            <w:r>
              <w:t>MINUTES OF THE PREVIOUS MEETING</w:t>
            </w:r>
          </w:p>
          <w:p w:rsidR="005D4560" w:rsidRDefault="00597A4A" w:rsidP="00166BA0">
            <w:pPr>
              <w:rPr>
                <w:rFonts w:cs="Arial"/>
              </w:rPr>
            </w:pPr>
            <w:r>
              <w:rPr>
                <w:rFonts w:cs="Arial"/>
              </w:rPr>
              <w:t>Pedro Carvalho chaired the agenda point of t</w:t>
            </w:r>
            <w:r w:rsidR="008A698D">
              <w:rPr>
                <w:rFonts w:cs="Arial"/>
              </w:rPr>
              <w:t>he minutes of the previous meeting.</w:t>
            </w:r>
          </w:p>
          <w:p w:rsidR="005D4560" w:rsidRDefault="005D4560" w:rsidP="00166BA0">
            <w:pPr>
              <w:rPr>
                <w:rFonts w:cs="Arial"/>
              </w:rPr>
            </w:pPr>
          </w:p>
          <w:p w:rsidR="009C2531" w:rsidRPr="001E4FC4" w:rsidRDefault="001C2162" w:rsidP="001E4FC4">
            <w:r>
              <w:t>Ramatsemela</w:t>
            </w:r>
            <w:r w:rsidR="008A698D">
              <w:t xml:space="preserve"> </w:t>
            </w:r>
            <w:r>
              <w:t xml:space="preserve">Masango </w:t>
            </w:r>
            <w:r w:rsidR="005D4560" w:rsidRPr="00517EB2">
              <w:t xml:space="preserve">requested </w:t>
            </w:r>
            <w:r w:rsidR="008A698D">
              <w:t>that</w:t>
            </w:r>
            <w:r w:rsidR="00E54FBE">
              <w:t xml:space="preserve"> the first sentence of</w:t>
            </w:r>
            <w:r w:rsidR="008A698D">
              <w:t xml:space="preserve"> point </w:t>
            </w:r>
            <w:r w:rsidR="00D13FCC">
              <w:t>9</w:t>
            </w:r>
            <w:r w:rsidR="008A698D">
              <w:t xml:space="preserve"> be corrected to</w:t>
            </w:r>
            <w:r w:rsidR="00CF070A">
              <w:t xml:space="preserve"> read</w:t>
            </w:r>
            <w:r w:rsidR="00D91D1C">
              <w:t>:</w:t>
            </w:r>
            <w:r w:rsidR="008A698D">
              <w:t xml:space="preserve"> </w:t>
            </w:r>
            <w:r w:rsidR="00CF070A">
              <w:t>“</w:t>
            </w:r>
            <w:r w:rsidR="00E54FBE" w:rsidRPr="00E54FBE">
              <w:rPr>
                <w:b/>
              </w:rPr>
              <w:t>The approval</w:t>
            </w:r>
            <w:r w:rsidR="00E54FBE">
              <w:rPr>
                <w:b/>
              </w:rPr>
              <w:t xml:space="preserve"> of</w:t>
            </w:r>
            <w:r w:rsidR="00E54FBE" w:rsidRPr="00E54FBE">
              <w:rPr>
                <w:b/>
              </w:rPr>
              <w:t xml:space="preserve"> </w:t>
            </w:r>
            <w:r w:rsidR="00E54FBE">
              <w:t>a</w:t>
            </w:r>
            <w:r w:rsidR="00E54FBE" w:rsidRPr="00E54FBE">
              <w:t xml:space="preserve">n application to transport historical waste from Pelindaba to the Vaalputs site in the Northern Cape was </w:t>
            </w:r>
            <w:r w:rsidR="00E54FBE" w:rsidRPr="00E54FBE">
              <w:rPr>
                <w:b/>
              </w:rPr>
              <w:t>imminent</w:t>
            </w:r>
            <w:r w:rsidR="00E54FBE" w:rsidRPr="00E54FBE">
              <w:t xml:space="preserve"> after the correct documentation including the safety and security plan was submitted</w:t>
            </w:r>
            <w:r w:rsidR="00E54FBE">
              <w:t>.</w:t>
            </w:r>
            <w:r w:rsidR="00CF070A" w:rsidRPr="00CF070A">
              <w:t>”</w:t>
            </w:r>
          </w:p>
          <w:p w:rsidR="005D4560" w:rsidRPr="001E4FC4" w:rsidRDefault="005D4560" w:rsidP="001E4FC4"/>
          <w:p w:rsidR="008D16A3" w:rsidRPr="00D7450C" w:rsidRDefault="008D16A3" w:rsidP="001E4FC4">
            <w:r w:rsidRPr="00D7450C">
              <w:t xml:space="preserve">Dominique </w:t>
            </w:r>
            <w:r w:rsidR="001E4FC4">
              <w:t>Gilbert</w:t>
            </w:r>
            <w:r w:rsidR="001E4FC4" w:rsidRPr="00D7450C">
              <w:t xml:space="preserve"> </w:t>
            </w:r>
            <w:r w:rsidRPr="00D7450C">
              <w:t>expressed concern that the minu</w:t>
            </w:r>
            <w:r w:rsidR="00501BFD">
              <w:t>tes do not always fully reflect</w:t>
            </w:r>
            <w:r w:rsidRPr="00D7450C">
              <w:t xml:space="preserve"> comments or questions by attendees. This was noted by the Chairman</w:t>
            </w:r>
            <w:r w:rsidRPr="008F3280">
              <w:t>.</w:t>
            </w:r>
          </w:p>
          <w:p w:rsidR="00D13FCC" w:rsidRPr="00D7450C" w:rsidRDefault="00D13FCC" w:rsidP="00166BA0">
            <w:pPr>
              <w:rPr>
                <w:rFonts w:cs="Arial"/>
              </w:rPr>
            </w:pPr>
          </w:p>
          <w:p w:rsidR="009C2531" w:rsidRPr="001B262B" w:rsidRDefault="00316AAB" w:rsidP="009D1B0E">
            <w:pPr>
              <w:jc w:val="both"/>
              <w:rPr>
                <w:rFonts w:cs="Arial"/>
              </w:rPr>
            </w:pPr>
            <w:r w:rsidRPr="001B262B">
              <w:rPr>
                <w:rFonts w:cs="Arial"/>
              </w:rPr>
              <w:t xml:space="preserve">The </w:t>
            </w:r>
            <w:r w:rsidR="00EF1B33">
              <w:rPr>
                <w:rFonts w:cs="Arial"/>
              </w:rPr>
              <w:t xml:space="preserve">motion to </w:t>
            </w:r>
            <w:r w:rsidR="00EF1B33" w:rsidRPr="001B262B">
              <w:rPr>
                <w:rFonts w:cs="Arial"/>
              </w:rPr>
              <w:t>approve</w:t>
            </w:r>
            <w:r w:rsidR="00EF1B33">
              <w:rPr>
                <w:rFonts w:cs="Arial"/>
              </w:rPr>
              <w:t xml:space="preserve"> the</w:t>
            </w:r>
            <w:r w:rsidR="00EF1B33" w:rsidRPr="001B262B">
              <w:rPr>
                <w:rFonts w:cs="Arial"/>
              </w:rPr>
              <w:t xml:space="preserve"> </w:t>
            </w:r>
            <w:r w:rsidRPr="001B262B">
              <w:rPr>
                <w:rFonts w:cs="Arial"/>
              </w:rPr>
              <w:t xml:space="preserve">minutes </w:t>
            </w:r>
            <w:r w:rsidR="00EF1B33">
              <w:rPr>
                <w:rFonts w:cs="Arial"/>
              </w:rPr>
              <w:t>was made</w:t>
            </w:r>
            <w:r w:rsidRPr="001B262B">
              <w:rPr>
                <w:rFonts w:cs="Arial"/>
              </w:rPr>
              <w:t xml:space="preserve"> </w:t>
            </w:r>
            <w:r w:rsidR="001B262B" w:rsidRPr="001B262B">
              <w:rPr>
                <w:rFonts w:cs="Arial"/>
              </w:rPr>
              <w:t>by Steve</w:t>
            </w:r>
            <w:r w:rsidR="007270C3">
              <w:rPr>
                <w:rFonts w:cs="Arial"/>
              </w:rPr>
              <w:t xml:space="preserve"> Brent </w:t>
            </w:r>
            <w:r w:rsidR="007270C3" w:rsidRPr="001B262B">
              <w:rPr>
                <w:rFonts w:cs="Arial"/>
              </w:rPr>
              <w:t>and</w:t>
            </w:r>
            <w:r w:rsidR="001B262B" w:rsidRPr="001B262B">
              <w:rPr>
                <w:rFonts w:cs="Arial"/>
              </w:rPr>
              <w:t xml:space="preserve"> seconded by </w:t>
            </w:r>
            <w:r w:rsidR="001C2162">
              <w:rPr>
                <w:rFonts w:cs="Arial"/>
              </w:rPr>
              <w:t>Robert Peters</w:t>
            </w:r>
            <w:r w:rsidR="001B262B" w:rsidRPr="001B262B">
              <w:rPr>
                <w:rFonts w:cs="Arial"/>
              </w:rPr>
              <w:t>.</w:t>
            </w:r>
          </w:p>
          <w:p w:rsidR="00596FA3" w:rsidRDefault="00596FA3" w:rsidP="008A698D">
            <w:pPr>
              <w:jc w:val="both"/>
              <w:rPr>
                <w:rFonts w:cs="Arial"/>
              </w:rPr>
            </w:pPr>
          </w:p>
        </w:tc>
        <w:tc>
          <w:tcPr>
            <w:tcW w:w="911" w:type="pct"/>
            <w:tcBorders>
              <w:bottom w:val="single" w:sz="4" w:space="0" w:color="auto"/>
            </w:tcBorders>
            <w:shd w:val="clear" w:color="auto" w:fill="auto"/>
          </w:tcPr>
          <w:p w:rsidR="009C2531" w:rsidRDefault="009C2531" w:rsidP="007F6CA7">
            <w:pPr>
              <w:pStyle w:val="Heading1"/>
            </w:pPr>
          </w:p>
          <w:p w:rsidR="002A2702" w:rsidRDefault="001E4FC4" w:rsidP="00945261">
            <w:r>
              <w:t>P</w:t>
            </w:r>
            <w:r w:rsidR="00945261">
              <w:t>edro</w:t>
            </w:r>
            <w:r w:rsidR="008A698D">
              <w:t xml:space="preserve"> Carvalho</w:t>
            </w:r>
          </w:p>
          <w:p w:rsidR="00501BFD" w:rsidRDefault="00501BFD" w:rsidP="00945261"/>
          <w:p w:rsidR="00C8276D" w:rsidRDefault="008A698D" w:rsidP="00945261">
            <w:r>
              <w:t>Bampie Beukes</w:t>
            </w:r>
          </w:p>
          <w:p w:rsidR="007A1BA3" w:rsidRDefault="007A1BA3" w:rsidP="00945261"/>
          <w:p w:rsidR="007A1BA3" w:rsidRDefault="007A1BA3" w:rsidP="00945261"/>
          <w:p w:rsidR="00E54FBE" w:rsidRDefault="00E54FBE" w:rsidP="00945261"/>
          <w:p w:rsidR="007A1BA3" w:rsidRDefault="007A1BA3" w:rsidP="00945261"/>
          <w:p w:rsidR="007A1BA3" w:rsidRDefault="00945261" w:rsidP="00945261">
            <w:r w:rsidRPr="00D7450C">
              <w:t xml:space="preserve">Dominique </w:t>
            </w:r>
            <w:r w:rsidR="007A1BA3">
              <w:t>Gilbert</w:t>
            </w:r>
          </w:p>
          <w:p w:rsidR="00596FA3" w:rsidRDefault="001E4FC4" w:rsidP="00945261">
            <w:r>
              <w:t>J</w:t>
            </w:r>
            <w:r w:rsidR="00945261">
              <w:t>ohn</w:t>
            </w:r>
            <w:r w:rsidR="007A1BA3">
              <w:t xml:space="preserve"> van Vuuren</w:t>
            </w:r>
          </w:p>
        </w:tc>
      </w:tr>
      <w:tr w:rsidR="00596FA3" w:rsidTr="00945261">
        <w:trPr>
          <w:cantSplit/>
        </w:trPr>
        <w:tc>
          <w:tcPr>
            <w:tcW w:w="241" w:type="pct"/>
            <w:tcBorders>
              <w:top w:val="single" w:sz="4" w:space="0" w:color="auto"/>
              <w:bottom w:val="single" w:sz="4" w:space="0" w:color="auto"/>
            </w:tcBorders>
            <w:shd w:val="clear" w:color="auto" w:fill="auto"/>
          </w:tcPr>
          <w:p w:rsidR="00596FA3" w:rsidRDefault="00596FA3" w:rsidP="00CF070A">
            <w:pPr>
              <w:pStyle w:val="Heading1"/>
            </w:pPr>
            <w:r>
              <w:t>4</w:t>
            </w:r>
          </w:p>
        </w:tc>
        <w:tc>
          <w:tcPr>
            <w:tcW w:w="3848" w:type="pct"/>
            <w:tcBorders>
              <w:top w:val="single" w:sz="4" w:space="0" w:color="auto"/>
              <w:bottom w:val="single" w:sz="4" w:space="0" w:color="auto"/>
            </w:tcBorders>
            <w:shd w:val="clear" w:color="auto" w:fill="auto"/>
          </w:tcPr>
          <w:p w:rsidR="00596FA3" w:rsidRDefault="0043023E" w:rsidP="00CF070A">
            <w:pPr>
              <w:pStyle w:val="Heading1"/>
            </w:pPr>
            <w:r>
              <w:t>MATTERS ARISING</w:t>
            </w:r>
          </w:p>
          <w:p w:rsidR="00136068" w:rsidRDefault="00136068" w:rsidP="00136068">
            <w:r>
              <w:rPr>
                <w:rFonts w:cs="Arial"/>
                <w:b/>
              </w:rPr>
              <w:t>§</w:t>
            </w:r>
            <w:r w:rsidRPr="00D7450C">
              <w:rPr>
                <w:b/>
              </w:rPr>
              <w:t>6.4</w:t>
            </w:r>
            <w:r w:rsidRPr="00CF070A">
              <w:t xml:space="preserve"> </w:t>
            </w:r>
          </w:p>
          <w:p w:rsidR="00136068" w:rsidRPr="00E36591" w:rsidRDefault="00136068" w:rsidP="00136068">
            <w:pPr>
              <w:rPr>
                <w:rFonts w:cs="Arial"/>
              </w:rPr>
            </w:pPr>
            <w:r w:rsidRPr="00D7450C">
              <w:t>John van Vuuren suggested that the emergency statistics also be published in the local media and on the “The World around Necsa” section of the</w:t>
            </w:r>
            <w:r w:rsidR="00597A4A">
              <w:t xml:space="preserve"> Necsa</w:t>
            </w:r>
            <w:r w:rsidRPr="00D7450C">
              <w:t xml:space="preserve"> </w:t>
            </w:r>
            <w:r w:rsidRPr="00B77244">
              <w:t>website.</w:t>
            </w:r>
            <w:r w:rsidR="00597A4A" w:rsidRPr="00B77244">
              <w:t xml:space="preserve"> Paula </w:t>
            </w:r>
            <w:r w:rsidR="00597A4A" w:rsidRPr="00B77244">
              <w:rPr>
                <w:rFonts w:cs="Arial"/>
              </w:rPr>
              <w:t xml:space="preserve">Janse </w:t>
            </w:r>
            <w:r w:rsidR="00597A4A" w:rsidRPr="00B77244">
              <w:t>van Rensburg indicated that it was in the News section of the Necsa website. Shaun</w:t>
            </w:r>
            <w:r w:rsidR="00597A4A" w:rsidRPr="00B77244">
              <w:rPr>
                <w:rFonts w:cs="Arial"/>
              </w:rPr>
              <w:t xml:space="preserve"> Chetty </w:t>
            </w:r>
            <w:r w:rsidR="009F7626" w:rsidRPr="00B77244">
              <w:rPr>
                <w:rFonts w:cs="Arial"/>
              </w:rPr>
              <w:t xml:space="preserve">said </w:t>
            </w:r>
            <w:r w:rsidR="00597A4A" w:rsidRPr="00B77244">
              <w:rPr>
                <w:rFonts w:cs="Arial"/>
              </w:rPr>
              <w:t>that Necsa communicates with the media on a weekly basis.</w:t>
            </w:r>
            <w:r w:rsidR="003C6BE5" w:rsidRPr="00B77244">
              <w:t xml:space="preserve"> </w:t>
            </w:r>
            <w:r w:rsidR="003C6BE5" w:rsidRPr="00B77244">
              <w:rPr>
                <w:rFonts w:cs="Arial"/>
              </w:rPr>
              <w:t>The emergency</w:t>
            </w:r>
            <w:r w:rsidR="003C6BE5" w:rsidRPr="003C6BE5">
              <w:rPr>
                <w:rFonts w:cs="Arial"/>
              </w:rPr>
              <w:t xml:space="preserve"> statistics presentation is published on the PSIF website with the minutes of the meeting.</w:t>
            </w:r>
          </w:p>
          <w:p w:rsidR="00CF070A" w:rsidRDefault="00CF070A" w:rsidP="00B77244">
            <w:pPr>
              <w:rPr>
                <w:rFonts w:cs="Arial"/>
              </w:rPr>
            </w:pPr>
          </w:p>
        </w:tc>
        <w:tc>
          <w:tcPr>
            <w:tcW w:w="911" w:type="pct"/>
            <w:tcBorders>
              <w:top w:val="single" w:sz="4" w:space="0" w:color="auto"/>
              <w:bottom w:val="single" w:sz="4" w:space="0" w:color="auto"/>
            </w:tcBorders>
            <w:shd w:val="clear" w:color="auto" w:fill="auto"/>
          </w:tcPr>
          <w:p w:rsidR="00596FA3" w:rsidRDefault="00596FA3" w:rsidP="00CF070A">
            <w:pPr>
              <w:pStyle w:val="Heading1"/>
            </w:pPr>
          </w:p>
          <w:p w:rsidR="007A1BA3" w:rsidRDefault="007A1BA3"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490221" w:rsidRDefault="001E4FC4"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J</w:t>
            </w:r>
            <w:r w:rsidR="00945261">
              <w:t>ohn</w:t>
            </w:r>
            <w:r w:rsidR="00136068">
              <w:t xml:space="preserve"> van Vuuren</w:t>
            </w:r>
          </w:p>
          <w:p w:rsidR="00A86C0F" w:rsidRDefault="00A86C0F"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A86C0F" w:rsidRPr="0077356A" w:rsidRDefault="00A86C0F" w:rsidP="004D2E5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tc>
      </w:tr>
    </w:tbl>
    <w:p w:rsidR="007F6CA7" w:rsidRPr="003C6BE5" w:rsidRDefault="007F6CA7">
      <w:pPr>
        <w:rPr>
          <w:sz w:val="12"/>
          <w:szCs w:val="12"/>
        </w:rPr>
      </w:pPr>
      <w:r w:rsidRPr="003C6BE5">
        <w:rPr>
          <w:sz w:val="12"/>
          <w:szCs w:val="12"/>
        </w:rPr>
        <w:br w:type="page"/>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8196"/>
        <w:gridCol w:w="1937"/>
      </w:tblGrid>
      <w:tr w:rsidR="007F6CA7" w:rsidTr="00605243">
        <w:trPr>
          <w:cantSplit/>
          <w:tblHeader/>
        </w:trPr>
        <w:tc>
          <w:tcPr>
            <w:tcW w:w="282" w:type="pct"/>
            <w:shd w:val="clear" w:color="auto" w:fill="auto"/>
            <w:vAlign w:val="center"/>
          </w:tcPr>
          <w:p w:rsidR="007F6CA7" w:rsidRPr="00F644B3" w:rsidRDefault="007F6CA7" w:rsidP="0022006A">
            <w:pPr>
              <w:pStyle w:val="Heading1"/>
            </w:pPr>
            <w:r>
              <w:t>NO</w:t>
            </w:r>
          </w:p>
        </w:tc>
        <w:tc>
          <w:tcPr>
            <w:tcW w:w="3816" w:type="pct"/>
            <w:shd w:val="clear" w:color="auto" w:fill="auto"/>
            <w:vAlign w:val="center"/>
          </w:tcPr>
          <w:p w:rsidR="007F6CA7" w:rsidRPr="005474A1" w:rsidRDefault="007F6CA7" w:rsidP="0022006A">
            <w:pPr>
              <w:pStyle w:val="Heading1"/>
            </w:pPr>
            <w:r w:rsidRPr="005474A1">
              <w:t>DESCRIPTION</w:t>
            </w:r>
          </w:p>
        </w:tc>
        <w:tc>
          <w:tcPr>
            <w:tcW w:w="902" w:type="pct"/>
            <w:shd w:val="clear" w:color="auto" w:fill="auto"/>
            <w:vAlign w:val="center"/>
          </w:tcPr>
          <w:p w:rsidR="007F6CA7" w:rsidRPr="00F644B3" w:rsidRDefault="007F6CA7" w:rsidP="0022006A">
            <w:pPr>
              <w:pStyle w:val="Heading1"/>
              <w:jc w:val="center"/>
            </w:pPr>
            <w:r>
              <w:t>RESPONSIBLE PERSON</w:t>
            </w:r>
          </w:p>
        </w:tc>
      </w:tr>
      <w:tr w:rsidR="00B77244" w:rsidTr="00542E8F">
        <w:trPr>
          <w:cantSplit/>
        </w:trPr>
        <w:tc>
          <w:tcPr>
            <w:tcW w:w="282" w:type="pct"/>
            <w:tcBorders>
              <w:top w:val="single" w:sz="4" w:space="0" w:color="auto"/>
              <w:bottom w:val="single" w:sz="4" w:space="0" w:color="auto"/>
            </w:tcBorders>
            <w:shd w:val="clear" w:color="auto" w:fill="auto"/>
          </w:tcPr>
          <w:p w:rsidR="00B77244" w:rsidRPr="00E90EA1" w:rsidRDefault="00B77244" w:rsidP="00B77244">
            <w:pPr>
              <w:pStyle w:val="Heading1"/>
              <w:rPr>
                <w:b w:val="0"/>
              </w:rPr>
            </w:pPr>
            <w:r>
              <w:t>4</w:t>
            </w:r>
          </w:p>
        </w:tc>
        <w:tc>
          <w:tcPr>
            <w:tcW w:w="3816" w:type="pct"/>
            <w:tcBorders>
              <w:top w:val="single" w:sz="4" w:space="0" w:color="auto"/>
              <w:bottom w:val="single" w:sz="4" w:space="0" w:color="auto"/>
            </w:tcBorders>
            <w:shd w:val="clear" w:color="auto" w:fill="auto"/>
          </w:tcPr>
          <w:p w:rsidR="00B77244" w:rsidRDefault="00B77244" w:rsidP="00B77244">
            <w:r>
              <w:rPr>
                <w:rFonts w:cs="Arial"/>
                <w:b/>
              </w:rPr>
              <w:t>§</w:t>
            </w:r>
            <w:r>
              <w:rPr>
                <w:b/>
              </w:rPr>
              <w:t>11</w:t>
            </w:r>
            <w:r w:rsidRPr="00CF070A">
              <w:t xml:space="preserve"> </w:t>
            </w:r>
          </w:p>
          <w:p w:rsidR="00B77244" w:rsidRPr="00D7450C" w:rsidRDefault="00B77244" w:rsidP="00B77244">
            <w:r>
              <w:t>Rob Adam undertook to resolve the permissions process and requirements to be met by organizations (like the bike racers) using parts of the Necsa site, especially i.t.o. safety.</w:t>
            </w:r>
          </w:p>
          <w:p w:rsidR="00B77244" w:rsidRDefault="00B77244" w:rsidP="00B77244">
            <w:pPr>
              <w:jc w:val="both"/>
              <w:rPr>
                <w:rFonts w:cs="Arial"/>
                <w:b/>
              </w:rPr>
            </w:pPr>
          </w:p>
        </w:tc>
        <w:tc>
          <w:tcPr>
            <w:tcW w:w="902" w:type="pct"/>
            <w:tcBorders>
              <w:top w:val="single" w:sz="4" w:space="0" w:color="auto"/>
              <w:bottom w:val="single" w:sz="4" w:space="0" w:color="auto"/>
            </w:tcBorders>
            <w:shd w:val="clear" w:color="auto" w:fill="auto"/>
          </w:tcPr>
          <w:p w:rsidR="00B77244" w:rsidRDefault="00B77244" w:rsidP="00B7724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77244" w:rsidRDefault="00B77244" w:rsidP="00B7724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Rob Adam</w:t>
            </w:r>
          </w:p>
        </w:tc>
      </w:tr>
      <w:tr w:rsidR="00AA3B05" w:rsidTr="00605243">
        <w:trPr>
          <w:cantSplit/>
        </w:trPr>
        <w:tc>
          <w:tcPr>
            <w:tcW w:w="282" w:type="pct"/>
            <w:tcBorders>
              <w:top w:val="single" w:sz="4" w:space="0" w:color="auto"/>
              <w:bottom w:val="single" w:sz="4" w:space="0" w:color="auto"/>
            </w:tcBorders>
            <w:shd w:val="clear" w:color="auto" w:fill="auto"/>
          </w:tcPr>
          <w:p w:rsidR="00AA3B05" w:rsidRPr="00E90EA1" w:rsidRDefault="00AA3B05" w:rsidP="00E54FBE">
            <w:pPr>
              <w:pStyle w:val="Heading1"/>
            </w:pPr>
            <w:r w:rsidRPr="00E90EA1">
              <w:t>5</w:t>
            </w:r>
          </w:p>
          <w:p w:rsidR="00E90EA1" w:rsidRPr="00E90EA1" w:rsidRDefault="00E90EA1" w:rsidP="00E90EA1">
            <w:pPr>
              <w:rPr>
                <w:b/>
              </w:rPr>
            </w:pPr>
            <w:r w:rsidRPr="00E90EA1">
              <w:rPr>
                <w:b/>
              </w:rPr>
              <w:t>5.1</w:t>
            </w:r>
          </w:p>
        </w:tc>
        <w:tc>
          <w:tcPr>
            <w:tcW w:w="3816" w:type="pct"/>
            <w:tcBorders>
              <w:top w:val="single" w:sz="4" w:space="0" w:color="auto"/>
              <w:bottom w:val="single" w:sz="4" w:space="0" w:color="auto"/>
            </w:tcBorders>
            <w:shd w:val="clear" w:color="auto" w:fill="auto"/>
          </w:tcPr>
          <w:p w:rsidR="00E90EA1" w:rsidRDefault="00E90EA1" w:rsidP="00E90EA1">
            <w:pPr>
              <w:pStyle w:val="Heading1"/>
            </w:pPr>
            <w:r>
              <w:t>NECSA</w:t>
            </w:r>
          </w:p>
          <w:p w:rsidR="00AA3B05" w:rsidRPr="00152DCE" w:rsidRDefault="00AA3B05" w:rsidP="00AA3B05">
            <w:pPr>
              <w:pStyle w:val="Heading1"/>
            </w:pPr>
            <w:r>
              <w:t>Necsa Highlights</w:t>
            </w:r>
          </w:p>
          <w:p w:rsidR="00517EB2" w:rsidRDefault="00AA3B05" w:rsidP="00517EB2">
            <w:r w:rsidRPr="00D7450C">
              <w:t xml:space="preserve">Dr </w:t>
            </w:r>
            <w:r w:rsidR="001E4FC4">
              <w:t xml:space="preserve">Rob </w:t>
            </w:r>
            <w:r w:rsidRPr="00D7450C">
              <w:t xml:space="preserve">Adam </w:t>
            </w:r>
            <w:r w:rsidR="00BB3F5E">
              <w:t>thanked</w:t>
            </w:r>
            <w:r w:rsidRPr="00D7450C">
              <w:t xml:space="preserve"> both John </w:t>
            </w:r>
            <w:r w:rsidR="00BB3F5E" w:rsidRPr="00D7450C">
              <w:t xml:space="preserve">van Vuuren </w:t>
            </w:r>
            <w:r w:rsidRPr="00D7450C">
              <w:t xml:space="preserve">(Chairperson) and Pedro </w:t>
            </w:r>
            <w:r w:rsidR="00BB3F5E">
              <w:rPr>
                <w:rFonts w:cs="Arial"/>
              </w:rPr>
              <w:t>Carvalho</w:t>
            </w:r>
            <w:r w:rsidR="00BB3F5E" w:rsidRPr="00D7450C">
              <w:t xml:space="preserve"> </w:t>
            </w:r>
            <w:r w:rsidRPr="00D7450C">
              <w:t>(Deputy Chair) for their role and contributions in making a success of the PSIF</w:t>
            </w:r>
            <w:r w:rsidR="007F30F1">
              <w:t xml:space="preserve"> during their term</w:t>
            </w:r>
            <w:r w:rsidRPr="00D7450C">
              <w:t>.</w:t>
            </w:r>
          </w:p>
          <w:p w:rsidR="00517EB2" w:rsidRDefault="00517EB2" w:rsidP="00517EB2"/>
          <w:p w:rsidR="00517EB2" w:rsidRDefault="007F30F1" w:rsidP="00517EB2">
            <w:r>
              <w:t>The p</w:t>
            </w:r>
            <w:r w:rsidR="00AA3B05" w:rsidRPr="00D7450C">
              <w:t xml:space="preserve">resentations by Rob Adam </w:t>
            </w:r>
            <w:r w:rsidR="00D5410E">
              <w:t>are</w:t>
            </w:r>
            <w:r w:rsidR="00AA3B05" w:rsidRPr="00D7450C">
              <w:t xml:space="preserve"> available on the Necsa website, namel</w:t>
            </w:r>
            <w:r w:rsidR="00517EB2">
              <w:t>y:</w:t>
            </w:r>
          </w:p>
          <w:p w:rsidR="00517EB2" w:rsidRPr="007F30F1" w:rsidRDefault="00517EB2" w:rsidP="00517EB2">
            <w:pPr>
              <w:rPr>
                <w:sz w:val="10"/>
                <w:szCs w:val="10"/>
              </w:rPr>
            </w:pPr>
          </w:p>
          <w:p w:rsidR="00AA3B05" w:rsidRDefault="00AA3B05" w:rsidP="00CF070A">
            <w:pPr>
              <w:numPr>
                <w:ilvl w:val="0"/>
                <w:numId w:val="20"/>
              </w:numPr>
              <w:jc w:val="both"/>
              <w:rPr>
                <w:rFonts w:cs="Arial"/>
              </w:rPr>
            </w:pPr>
            <w:r>
              <w:rPr>
                <w:rFonts w:cs="Arial"/>
              </w:rPr>
              <w:t xml:space="preserve">Plans for a new </w:t>
            </w:r>
            <w:r w:rsidR="00CA446B">
              <w:rPr>
                <w:rFonts w:cs="Arial"/>
              </w:rPr>
              <w:t>Dedicated Isotope Production Reactor (DIPR)</w:t>
            </w:r>
          </w:p>
          <w:p w:rsidR="00AA3B05" w:rsidRDefault="00AA3B05" w:rsidP="00CF070A">
            <w:pPr>
              <w:numPr>
                <w:ilvl w:val="0"/>
                <w:numId w:val="20"/>
              </w:numPr>
              <w:jc w:val="both"/>
              <w:rPr>
                <w:rFonts w:cs="Arial"/>
              </w:rPr>
            </w:pPr>
            <w:r>
              <w:rPr>
                <w:rFonts w:cs="Arial"/>
              </w:rPr>
              <w:t>Award received from the US DOE</w:t>
            </w:r>
          </w:p>
          <w:p w:rsidR="00AA3B05" w:rsidRDefault="00CA446B" w:rsidP="00CF070A">
            <w:pPr>
              <w:numPr>
                <w:ilvl w:val="0"/>
                <w:numId w:val="20"/>
              </w:numPr>
              <w:jc w:val="both"/>
              <w:rPr>
                <w:rFonts w:cs="Arial"/>
              </w:rPr>
            </w:pPr>
            <w:r>
              <w:rPr>
                <w:rFonts w:cs="Arial"/>
              </w:rPr>
              <w:t xml:space="preserve">Necsa Visitor </w:t>
            </w:r>
            <w:r w:rsidR="00AA3B05">
              <w:rPr>
                <w:rFonts w:cs="Arial"/>
              </w:rPr>
              <w:t>Centre</w:t>
            </w:r>
          </w:p>
          <w:p w:rsidR="00AA3B05" w:rsidRDefault="007F30F1" w:rsidP="00CF070A">
            <w:pPr>
              <w:numPr>
                <w:ilvl w:val="0"/>
                <w:numId w:val="20"/>
              </w:numPr>
              <w:jc w:val="both"/>
              <w:rPr>
                <w:rFonts w:cs="Arial"/>
              </w:rPr>
            </w:pPr>
            <w:r>
              <w:rPr>
                <w:rFonts w:cs="Arial"/>
              </w:rPr>
              <w:t>Necsa Safety Records</w:t>
            </w:r>
          </w:p>
          <w:p w:rsidR="00AA3B05" w:rsidRDefault="00AA3B05" w:rsidP="00E54FBE">
            <w:pPr>
              <w:rPr>
                <w:rFonts w:cs="Arial"/>
                <w:b/>
              </w:rPr>
            </w:pPr>
          </w:p>
        </w:tc>
        <w:tc>
          <w:tcPr>
            <w:tcW w:w="902" w:type="pct"/>
            <w:tcBorders>
              <w:top w:val="single" w:sz="4" w:space="0" w:color="auto"/>
              <w:bottom w:val="single" w:sz="4" w:space="0" w:color="auto"/>
            </w:tcBorders>
            <w:shd w:val="clear" w:color="auto" w:fill="auto"/>
          </w:tcPr>
          <w:p w:rsidR="00AA3B05" w:rsidRDefault="00AA3B05" w:rsidP="00AA3B05">
            <w:pPr>
              <w:pStyle w:val="Heading1"/>
            </w:pPr>
          </w:p>
          <w:p w:rsidR="00E90EA1" w:rsidRDefault="00E90EA1" w:rsidP="00E90EA1">
            <w:pPr>
              <w:pStyle w:val="Heading1"/>
            </w:pPr>
          </w:p>
          <w:p w:rsidR="00AA3B05" w:rsidRDefault="001E4FC4"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w:t>
            </w:r>
            <w:r w:rsidR="00945261">
              <w:t>ob</w:t>
            </w:r>
            <w:r w:rsidR="00AA3B05">
              <w:t xml:space="preserve"> Adam</w:t>
            </w:r>
          </w:p>
        </w:tc>
      </w:tr>
      <w:tr w:rsidR="00AA3B05" w:rsidTr="00605243">
        <w:trPr>
          <w:cantSplit/>
        </w:trPr>
        <w:tc>
          <w:tcPr>
            <w:tcW w:w="282" w:type="pct"/>
            <w:tcBorders>
              <w:top w:val="single" w:sz="4" w:space="0" w:color="auto"/>
              <w:bottom w:val="single" w:sz="4" w:space="0" w:color="auto"/>
            </w:tcBorders>
            <w:shd w:val="clear" w:color="auto" w:fill="auto"/>
          </w:tcPr>
          <w:p w:rsidR="00AA3B05" w:rsidRDefault="00AA3B05" w:rsidP="00CF070A">
            <w:pPr>
              <w:pStyle w:val="Heading1"/>
            </w:pPr>
            <w:r>
              <w:t>5.1</w:t>
            </w:r>
          </w:p>
          <w:p w:rsidR="00E90EA1" w:rsidRPr="00E90EA1" w:rsidRDefault="00E90EA1" w:rsidP="00E90EA1">
            <w:r>
              <w:t>A</w:t>
            </w:r>
          </w:p>
        </w:tc>
        <w:tc>
          <w:tcPr>
            <w:tcW w:w="3816" w:type="pct"/>
            <w:tcBorders>
              <w:top w:val="single" w:sz="4" w:space="0" w:color="auto"/>
              <w:bottom w:val="single" w:sz="4" w:space="0" w:color="auto"/>
            </w:tcBorders>
            <w:shd w:val="clear" w:color="auto" w:fill="auto"/>
          </w:tcPr>
          <w:p w:rsidR="00AA3B05" w:rsidRPr="00D7450C" w:rsidRDefault="00945261" w:rsidP="00CF070A">
            <w:pPr>
              <w:pStyle w:val="Heading1"/>
            </w:pPr>
            <w:r>
              <w:t>Ha</w:t>
            </w:r>
            <w:r w:rsidR="00AA3B05" w:rsidRPr="00D7450C">
              <w:t>s Necsa look</w:t>
            </w:r>
            <w:r>
              <w:t>ed</w:t>
            </w:r>
            <w:r w:rsidR="00AA3B05" w:rsidRPr="00D7450C">
              <w:t xml:space="preserve"> at safer ways </w:t>
            </w:r>
            <w:r>
              <w:t xml:space="preserve">of producing isotopes </w:t>
            </w:r>
            <w:r w:rsidR="00AA3B05" w:rsidRPr="00D7450C">
              <w:t>other than the DIPR?</w:t>
            </w:r>
          </w:p>
          <w:p w:rsidR="00AA3B05" w:rsidRPr="00D7450C" w:rsidRDefault="009464A4" w:rsidP="008F3280">
            <w:r>
              <w:t xml:space="preserve">Yes. Necsa also works with iThemba Labs: </w:t>
            </w:r>
            <w:r w:rsidR="00AA3B05" w:rsidRPr="00D7450C">
              <w:t xml:space="preserve">The accelerator and cyclotron techniques </w:t>
            </w:r>
            <w:r>
              <w:t xml:space="preserve">can be used for some isotopes but </w:t>
            </w:r>
            <w:r w:rsidR="00AA3B05" w:rsidRPr="00D7450C">
              <w:t xml:space="preserve">are experimental </w:t>
            </w:r>
            <w:r>
              <w:t>for most and thus currently</w:t>
            </w:r>
            <w:r w:rsidR="00AA3B05" w:rsidRPr="00D7450C">
              <w:t xml:space="preserve"> neither feasible nor commercially viable. </w:t>
            </w:r>
            <w:r>
              <w:t>In the USA GE wants money to investigate using conventional nuclear power plants for isotope production.</w:t>
            </w:r>
          </w:p>
          <w:p w:rsidR="00AA3B05" w:rsidRDefault="00AA3B05" w:rsidP="00E54FBE">
            <w:pPr>
              <w:rPr>
                <w:rFonts w:cs="Arial"/>
                <w:b/>
              </w:rPr>
            </w:pPr>
          </w:p>
        </w:tc>
        <w:tc>
          <w:tcPr>
            <w:tcW w:w="902" w:type="pct"/>
            <w:tcBorders>
              <w:top w:val="single" w:sz="4" w:space="0" w:color="auto"/>
              <w:bottom w:val="single" w:sz="4" w:space="0" w:color="auto"/>
            </w:tcBorders>
            <w:shd w:val="clear" w:color="auto" w:fill="auto"/>
          </w:tcPr>
          <w:p w:rsidR="00AA3B05" w:rsidRPr="00AA3B05" w:rsidRDefault="00AA3B05" w:rsidP="00AA3B05">
            <w:pPr>
              <w:pStyle w:val="Heading1"/>
              <w:rPr>
                <w:b w:val="0"/>
              </w:rPr>
            </w:pPr>
            <w:r w:rsidRPr="00AA3B05">
              <w:rPr>
                <w:b w:val="0"/>
              </w:rPr>
              <w:t>Dominique Gilbert</w:t>
            </w:r>
          </w:p>
          <w:p w:rsidR="00AA3B05" w:rsidRDefault="00AA3B05"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Rob Adam</w:t>
            </w:r>
          </w:p>
        </w:tc>
      </w:tr>
      <w:tr w:rsidR="00B52858" w:rsidTr="00605243">
        <w:trPr>
          <w:cantSplit/>
        </w:trPr>
        <w:tc>
          <w:tcPr>
            <w:tcW w:w="282" w:type="pct"/>
            <w:tcBorders>
              <w:top w:val="single" w:sz="4" w:space="0" w:color="auto"/>
              <w:bottom w:val="single" w:sz="4" w:space="0" w:color="auto"/>
            </w:tcBorders>
            <w:shd w:val="clear" w:color="auto" w:fill="auto"/>
          </w:tcPr>
          <w:p w:rsidR="00B52858" w:rsidRDefault="00B52858" w:rsidP="00E90EA1">
            <w:pPr>
              <w:pStyle w:val="Heading1"/>
            </w:pPr>
            <w:r>
              <w:t>5.</w:t>
            </w:r>
            <w:r w:rsidR="00E90EA1">
              <w:t>1</w:t>
            </w:r>
          </w:p>
          <w:p w:rsidR="00E90EA1" w:rsidRPr="00E90EA1" w:rsidRDefault="00E90EA1" w:rsidP="00E90EA1">
            <w:r>
              <w:t>B</w:t>
            </w:r>
          </w:p>
        </w:tc>
        <w:tc>
          <w:tcPr>
            <w:tcW w:w="3816" w:type="pct"/>
            <w:tcBorders>
              <w:top w:val="single" w:sz="4" w:space="0" w:color="auto"/>
              <w:bottom w:val="single" w:sz="4" w:space="0" w:color="auto"/>
            </w:tcBorders>
            <w:shd w:val="clear" w:color="auto" w:fill="auto"/>
          </w:tcPr>
          <w:p w:rsidR="00B52858" w:rsidRPr="00D7450C" w:rsidRDefault="00B52858" w:rsidP="00B52858">
            <w:pPr>
              <w:pStyle w:val="Heading1"/>
            </w:pPr>
            <w:r>
              <w:t>What will</w:t>
            </w:r>
            <w:r w:rsidRPr="00D7450C">
              <w:t xml:space="preserve"> the DIPR</w:t>
            </w:r>
            <w:r>
              <w:t xml:space="preserve"> cost</w:t>
            </w:r>
            <w:r w:rsidRPr="00D7450C">
              <w:t>?</w:t>
            </w:r>
          </w:p>
          <w:p w:rsidR="00B52858" w:rsidRPr="00D7450C" w:rsidRDefault="00B52858" w:rsidP="00B52858">
            <w:r>
              <w:t>A rough estimate is at around 1 billion Rand. It is a commercial venture, i.e. it must pay for itself and make a profit. A more exact figure will only be able to be made once a concept design has been made.</w:t>
            </w:r>
          </w:p>
          <w:p w:rsidR="00B52858" w:rsidRDefault="00B52858" w:rsidP="00B52858">
            <w:pPr>
              <w:rPr>
                <w:rFonts w:cs="Arial"/>
                <w:b/>
              </w:rPr>
            </w:pPr>
          </w:p>
        </w:tc>
        <w:tc>
          <w:tcPr>
            <w:tcW w:w="902" w:type="pct"/>
            <w:tcBorders>
              <w:top w:val="single" w:sz="4" w:space="0" w:color="auto"/>
              <w:bottom w:val="single" w:sz="4" w:space="0" w:color="auto"/>
            </w:tcBorders>
            <w:shd w:val="clear" w:color="auto" w:fill="auto"/>
          </w:tcPr>
          <w:p w:rsidR="00B52858" w:rsidRPr="00AA3B05" w:rsidRDefault="00B52858" w:rsidP="00B52858">
            <w:pPr>
              <w:pStyle w:val="Heading1"/>
              <w:rPr>
                <w:b w:val="0"/>
              </w:rPr>
            </w:pPr>
            <w:r w:rsidRPr="00AA3B05">
              <w:rPr>
                <w:b w:val="0"/>
              </w:rPr>
              <w:t>Dominique Gilbert</w:t>
            </w:r>
          </w:p>
          <w:p w:rsidR="00B52858" w:rsidRDefault="00B52858" w:rsidP="00B5285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Rob Adam</w:t>
            </w:r>
          </w:p>
        </w:tc>
      </w:tr>
      <w:tr w:rsidR="00DD7821" w:rsidTr="00605243">
        <w:trPr>
          <w:cantSplit/>
        </w:trPr>
        <w:tc>
          <w:tcPr>
            <w:tcW w:w="282" w:type="pct"/>
            <w:tcBorders>
              <w:top w:val="single" w:sz="4" w:space="0" w:color="auto"/>
              <w:bottom w:val="single" w:sz="4" w:space="0" w:color="auto"/>
            </w:tcBorders>
            <w:shd w:val="clear" w:color="auto" w:fill="auto"/>
          </w:tcPr>
          <w:p w:rsidR="00DD7821" w:rsidRDefault="00DD7821" w:rsidP="00E90EA1">
            <w:pPr>
              <w:pStyle w:val="Heading1"/>
            </w:pPr>
            <w:r>
              <w:t>5.</w:t>
            </w:r>
            <w:r w:rsidR="00E90EA1">
              <w:t>1</w:t>
            </w:r>
          </w:p>
          <w:p w:rsidR="00E90EA1" w:rsidRPr="00E90EA1" w:rsidRDefault="00E90EA1" w:rsidP="00E90EA1">
            <w:r>
              <w:t>C</w:t>
            </w:r>
          </w:p>
        </w:tc>
        <w:tc>
          <w:tcPr>
            <w:tcW w:w="3816" w:type="pct"/>
            <w:tcBorders>
              <w:top w:val="single" w:sz="4" w:space="0" w:color="auto"/>
              <w:bottom w:val="single" w:sz="4" w:space="0" w:color="auto"/>
            </w:tcBorders>
            <w:shd w:val="clear" w:color="auto" w:fill="auto"/>
          </w:tcPr>
          <w:p w:rsidR="00DD7821" w:rsidRDefault="00DD7821" w:rsidP="00DD7821">
            <w:pPr>
              <w:pStyle w:val="Heading1"/>
            </w:pPr>
            <w:r>
              <w:t>The Chinese are building many reactors.</w:t>
            </w:r>
            <w:r w:rsidRPr="009A2ED8">
              <w:t xml:space="preserve"> </w:t>
            </w:r>
            <w:r>
              <w:t>Will they become a competitor in the isotope supply industry</w:t>
            </w:r>
            <w:r w:rsidRPr="009A2ED8">
              <w:t>?</w:t>
            </w:r>
          </w:p>
          <w:p w:rsidR="00DD7821" w:rsidRDefault="00DD7821" w:rsidP="00DD7821">
            <w:pPr>
              <w:jc w:val="both"/>
              <w:rPr>
                <w:rFonts w:cs="Arial"/>
              </w:rPr>
            </w:pPr>
            <w:r>
              <w:rPr>
                <w:rFonts w:cs="Arial"/>
              </w:rPr>
              <w:t>The Chinese are still developing their isotope production capability.</w:t>
            </w:r>
            <w:r w:rsidRPr="009A2ED8">
              <w:rPr>
                <w:rFonts w:cs="Arial"/>
              </w:rPr>
              <w:t xml:space="preserve"> </w:t>
            </w:r>
            <w:r>
              <w:rPr>
                <w:rFonts w:cs="Arial"/>
              </w:rPr>
              <w:t>They are</w:t>
            </w:r>
            <w:r w:rsidR="002A52F5">
              <w:rPr>
                <w:rFonts w:cs="Arial"/>
              </w:rPr>
              <w:t xml:space="preserve"> also a growing market</w:t>
            </w:r>
            <w:r w:rsidRPr="009A2ED8">
              <w:rPr>
                <w:rFonts w:cs="Arial"/>
              </w:rPr>
              <w:t>.</w:t>
            </w:r>
          </w:p>
          <w:p w:rsidR="00DD7821" w:rsidRDefault="00DD7821" w:rsidP="00DD7821">
            <w:pPr>
              <w:rPr>
                <w:rFonts w:cs="Arial"/>
                <w:b/>
              </w:rPr>
            </w:pPr>
          </w:p>
        </w:tc>
        <w:tc>
          <w:tcPr>
            <w:tcW w:w="902" w:type="pct"/>
            <w:tcBorders>
              <w:top w:val="single" w:sz="4" w:space="0" w:color="auto"/>
              <w:bottom w:val="single" w:sz="4" w:space="0" w:color="auto"/>
            </w:tcBorders>
            <w:shd w:val="clear" w:color="auto" w:fill="auto"/>
          </w:tcPr>
          <w:p w:rsidR="00DD7821" w:rsidRPr="00AA3B05" w:rsidRDefault="00DD7821" w:rsidP="00DD7821">
            <w:pPr>
              <w:pStyle w:val="Heading1"/>
              <w:rPr>
                <w:b w:val="0"/>
                <w:bCs w:val="0"/>
              </w:rPr>
            </w:pPr>
            <w:r w:rsidRPr="00AA3B05">
              <w:rPr>
                <w:b w:val="0"/>
                <w:bCs w:val="0"/>
              </w:rPr>
              <w:t>Bob Garbett</w:t>
            </w:r>
          </w:p>
          <w:p w:rsidR="00DD7821" w:rsidRDefault="00DD7821" w:rsidP="00DD7821">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DD7821" w:rsidRDefault="00DD7821" w:rsidP="00DD7821">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Rob Adam</w:t>
            </w:r>
          </w:p>
        </w:tc>
      </w:tr>
      <w:tr w:rsidR="00B52858" w:rsidTr="00605243">
        <w:trPr>
          <w:cantSplit/>
        </w:trPr>
        <w:tc>
          <w:tcPr>
            <w:tcW w:w="282" w:type="pct"/>
            <w:tcBorders>
              <w:top w:val="single" w:sz="4" w:space="0" w:color="auto"/>
              <w:bottom w:val="single" w:sz="4" w:space="0" w:color="auto"/>
            </w:tcBorders>
            <w:shd w:val="clear" w:color="auto" w:fill="auto"/>
          </w:tcPr>
          <w:p w:rsidR="00B52858" w:rsidRDefault="00B52858" w:rsidP="00E90EA1">
            <w:pPr>
              <w:pStyle w:val="Heading1"/>
            </w:pPr>
            <w:r>
              <w:t>5.</w:t>
            </w:r>
            <w:r w:rsidR="00E90EA1">
              <w:t>1</w:t>
            </w:r>
          </w:p>
          <w:p w:rsidR="00E90EA1" w:rsidRPr="00E90EA1" w:rsidRDefault="00E90EA1" w:rsidP="00E90EA1">
            <w:r>
              <w:t>D</w:t>
            </w:r>
          </w:p>
        </w:tc>
        <w:tc>
          <w:tcPr>
            <w:tcW w:w="3816" w:type="pct"/>
            <w:tcBorders>
              <w:top w:val="single" w:sz="4" w:space="0" w:color="auto"/>
              <w:bottom w:val="single" w:sz="4" w:space="0" w:color="auto"/>
            </w:tcBorders>
            <w:shd w:val="clear" w:color="auto" w:fill="auto"/>
          </w:tcPr>
          <w:p w:rsidR="00B52858" w:rsidRDefault="00B52858" w:rsidP="00CF070A">
            <w:pPr>
              <w:pStyle w:val="Heading1"/>
            </w:pPr>
            <w:r w:rsidRPr="009A2ED8">
              <w:t xml:space="preserve">Can the Pelindaba Working Group </w:t>
            </w:r>
            <w:r>
              <w:t>(</w:t>
            </w:r>
            <w:r w:rsidRPr="009A2ED8">
              <w:t>PWG</w:t>
            </w:r>
            <w:r>
              <w:t>)</w:t>
            </w:r>
            <w:r w:rsidRPr="009A2ED8">
              <w:t xml:space="preserve"> also get the opportu</w:t>
            </w:r>
            <w:r w:rsidR="002A52F5">
              <w:t>nity to display the dangers of n</w:t>
            </w:r>
            <w:r w:rsidRPr="009A2ED8">
              <w:t xml:space="preserve">uclear in the </w:t>
            </w:r>
            <w:r w:rsidR="002A52F5" w:rsidRPr="009A2ED8">
              <w:rPr>
                <w:rFonts w:cs="Arial"/>
              </w:rPr>
              <w:t xml:space="preserve">Necsa </w:t>
            </w:r>
            <w:r w:rsidR="002A52F5">
              <w:rPr>
                <w:rFonts w:cs="Arial"/>
              </w:rPr>
              <w:t xml:space="preserve">Visitor </w:t>
            </w:r>
            <w:r w:rsidRPr="009A2ED8">
              <w:t>Centre?</w:t>
            </w:r>
          </w:p>
          <w:p w:rsidR="00B52858" w:rsidRDefault="00B52858" w:rsidP="00CF070A">
            <w:pPr>
              <w:jc w:val="both"/>
              <w:rPr>
                <w:rFonts w:cs="Arial"/>
              </w:rPr>
            </w:pPr>
            <w:r w:rsidRPr="009A2ED8">
              <w:rPr>
                <w:rFonts w:cs="Arial"/>
              </w:rPr>
              <w:t xml:space="preserve">Space will be available at a cost, to generate income for the </w:t>
            </w:r>
            <w:r>
              <w:rPr>
                <w:rFonts w:cs="Arial"/>
              </w:rPr>
              <w:t xml:space="preserve">Visitor </w:t>
            </w:r>
            <w:r w:rsidR="00DD7821">
              <w:rPr>
                <w:rFonts w:cs="Arial"/>
              </w:rPr>
              <w:t>Centre.</w:t>
            </w:r>
            <w:r w:rsidRPr="009A2ED8">
              <w:rPr>
                <w:rFonts w:cs="Arial"/>
              </w:rPr>
              <w:t xml:space="preserve"> Necsa will </w:t>
            </w:r>
            <w:r w:rsidR="00DD7821">
              <w:rPr>
                <w:rFonts w:cs="Arial"/>
              </w:rPr>
              <w:t>gladly accommodate PWG</w:t>
            </w:r>
            <w:r w:rsidRPr="009A2ED8">
              <w:rPr>
                <w:rFonts w:cs="Arial"/>
              </w:rPr>
              <w:t xml:space="preserve"> once the parties </w:t>
            </w:r>
            <w:r w:rsidR="00DD7821">
              <w:rPr>
                <w:rFonts w:cs="Arial"/>
              </w:rPr>
              <w:t>agree</w:t>
            </w:r>
            <w:r w:rsidRPr="009A2ED8">
              <w:rPr>
                <w:rFonts w:cs="Arial"/>
              </w:rPr>
              <w:t xml:space="preserve"> o</w:t>
            </w:r>
            <w:r w:rsidR="00DD7821">
              <w:rPr>
                <w:rFonts w:cs="Arial"/>
              </w:rPr>
              <w:t>n</w:t>
            </w:r>
            <w:r w:rsidRPr="009A2ED8">
              <w:rPr>
                <w:rFonts w:cs="Arial"/>
              </w:rPr>
              <w:t xml:space="preserve"> the facts to be displayed.</w:t>
            </w:r>
          </w:p>
          <w:p w:rsidR="00B52858" w:rsidRDefault="00B52858" w:rsidP="00E54FBE">
            <w:pPr>
              <w:rPr>
                <w:rFonts w:cs="Arial"/>
                <w:b/>
              </w:rPr>
            </w:pPr>
          </w:p>
        </w:tc>
        <w:tc>
          <w:tcPr>
            <w:tcW w:w="902" w:type="pct"/>
            <w:tcBorders>
              <w:top w:val="single" w:sz="4" w:space="0" w:color="auto"/>
              <w:bottom w:val="single" w:sz="4" w:space="0" w:color="auto"/>
            </w:tcBorders>
            <w:shd w:val="clear" w:color="auto" w:fill="auto"/>
          </w:tcPr>
          <w:p w:rsidR="00B52858" w:rsidRPr="00AA3B05" w:rsidRDefault="00B52858" w:rsidP="00AA3B05">
            <w:pPr>
              <w:pStyle w:val="Heading1"/>
              <w:rPr>
                <w:b w:val="0"/>
                <w:bCs w:val="0"/>
              </w:rPr>
            </w:pPr>
            <w:r w:rsidRPr="00AA3B05">
              <w:rPr>
                <w:b w:val="0"/>
                <w:bCs w:val="0"/>
              </w:rPr>
              <w:t>Bob Garbett</w:t>
            </w: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Chantal Janneker</w:t>
            </w:r>
          </w:p>
        </w:tc>
      </w:tr>
      <w:tr w:rsidR="00B52858" w:rsidTr="00605243">
        <w:trPr>
          <w:cantSplit/>
        </w:trPr>
        <w:tc>
          <w:tcPr>
            <w:tcW w:w="282" w:type="pct"/>
            <w:tcBorders>
              <w:top w:val="single" w:sz="4" w:space="0" w:color="auto"/>
              <w:bottom w:val="single" w:sz="4" w:space="0" w:color="auto"/>
            </w:tcBorders>
            <w:shd w:val="clear" w:color="auto" w:fill="auto"/>
          </w:tcPr>
          <w:p w:rsidR="00B52858" w:rsidRDefault="00DD7821" w:rsidP="00E90EA1">
            <w:pPr>
              <w:pStyle w:val="Heading1"/>
            </w:pPr>
            <w:r>
              <w:t>5.</w:t>
            </w:r>
            <w:r w:rsidR="00E90EA1">
              <w:t>1</w:t>
            </w:r>
          </w:p>
          <w:p w:rsidR="00E90EA1" w:rsidRPr="00E90EA1" w:rsidRDefault="00E90EA1" w:rsidP="00E90EA1">
            <w:r>
              <w:t>E</w:t>
            </w:r>
          </w:p>
        </w:tc>
        <w:tc>
          <w:tcPr>
            <w:tcW w:w="3816" w:type="pct"/>
            <w:tcBorders>
              <w:top w:val="single" w:sz="4" w:space="0" w:color="auto"/>
              <w:bottom w:val="single" w:sz="4" w:space="0" w:color="auto"/>
            </w:tcBorders>
            <w:shd w:val="clear" w:color="auto" w:fill="auto"/>
          </w:tcPr>
          <w:p w:rsidR="00B52858" w:rsidRDefault="00B52858" w:rsidP="00CF070A">
            <w:pPr>
              <w:pStyle w:val="Heading1"/>
            </w:pPr>
            <w:r w:rsidRPr="00CF070A">
              <w:t xml:space="preserve">Are </w:t>
            </w:r>
            <w:r w:rsidRPr="00127192">
              <w:t xml:space="preserve">reports related to the public </w:t>
            </w:r>
            <w:r w:rsidRPr="00CF070A">
              <w:t>dose</w:t>
            </w:r>
            <w:r w:rsidRPr="008F3280">
              <w:t xml:space="preserve"> </w:t>
            </w:r>
            <w:r w:rsidRPr="00127192">
              <w:t>and records</w:t>
            </w:r>
            <w:r>
              <w:t xml:space="preserve"> of monitoring</w:t>
            </w:r>
            <w:r w:rsidRPr="00127192">
              <w:t xml:space="preserve"> available for </w:t>
            </w:r>
            <w:r>
              <w:t xml:space="preserve">the </w:t>
            </w:r>
            <w:r w:rsidRPr="00127192">
              <w:t>PWG</w:t>
            </w:r>
            <w:r>
              <w:t xml:space="preserve"> to look at?</w:t>
            </w:r>
          </w:p>
          <w:p w:rsidR="00B52858" w:rsidRPr="00E36591" w:rsidRDefault="00B52858" w:rsidP="00CF070A">
            <w:pPr>
              <w:jc w:val="both"/>
              <w:rPr>
                <w:rFonts w:cs="Arial"/>
              </w:rPr>
            </w:pPr>
            <w:r w:rsidRPr="00127192">
              <w:rPr>
                <w:rFonts w:cs="Arial"/>
              </w:rPr>
              <w:t xml:space="preserve">Summarised results are available in the Annual Report. Monitoring is done on a weekly and quarterly basis. </w:t>
            </w:r>
            <w:r>
              <w:rPr>
                <w:rFonts w:cs="Arial"/>
              </w:rPr>
              <w:t>Results are reported to the NNR and are available to the public</w:t>
            </w:r>
            <w:r w:rsidR="003C6BE5">
              <w:rPr>
                <w:rFonts w:cs="Arial"/>
              </w:rPr>
              <w:t>.</w:t>
            </w:r>
          </w:p>
          <w:p w:rsidR="00B52858" w:rsidRDefault="00B52858" w:rsidP="00CF070A">
            <w:pPr>
              <w:jc w:val="both"/>
              <w:rPr>
                <w:rFonts w:cs="Arial"/>
              </w:rPr>
            </w:pPr>
          </w:p>
          <w:p w:rsidR="00B52858" w:rsidRDefault="00B52858" w:rsidP="008F3280">
            <w:r w:rsidRPr="00D7450C">
              <w:t>Necsa can arrange a special tour for the PWG to give them a better understanding of the monitoring systems and calculations made.</w:t>
            </w:r>
            <w:r w:rsidR="003C6BE5">
              <w:t xml:space="preserve"> </w:t>
            </w:r>
            <w:r w:rsidR="003C6BE5" w:rsidRPr="003C6BE5">
              <w:t>This can be made a specific agenda point at a future PSIF meeting.</w:t>
            </w:r>
          </w:p>
          <w:p w:rsidR="00B52858" w:rsidRPr="00D7450C" w:rsidRDefault="00B52858" w:rsidP="008F3280"/>
          <w:p w:rsidR="00B52858" w:rsidRPr="008F3280" w:rsidRDefault="00B52858" w:rsidP="008F3280">
            <w:r w:rsidRPr="00D7450C">
              <w:t xml:space="preserve">PWG must take into account that Necsa also has </w:t>
            </w:r>
            <w:r>
              <w:t xml:space="preserve">to </w:t>
            </w:r>
            <w:r w:rsidRPr="00D7450C">
              <w:t xml:space="preserve">apply </w:t>
            </w:r>
            <w:r>
              <w:t>the</w:t>
            </w:r>
            <w:r w:rsidRPr="00D7450C">
              <w:t xml:space="preserve"> monitoring system as </w:t>
            </w:r>
            <w:r w:rsidRPr="003C6BE5">
              <w:t xml:space="preserve">required by the </w:t>
            </w:r>
            <w:r w:rsidR="003C6BE5" w:rsidRPr="003C6BE5">
              <w:t>DWAF</w:t>
            </w:r>
            <w:r w:rsidRPr="00D7450C">
              <w:t xml:space="preserve"> water permit</w:t>
            </w:r>
            <w:r>
              <w:t>.</w:t>
            </w:r>
          </w:p>
          <w:p w:rsidR="00B52858" w:rsidRPr="00D7450C" w:rsidRDefault="00B52858" w:rsidP="008F3280"/>
          <w:p w:rsidR="00B52858" w:rsidRPr="00D7450C" w:rsidRDefault="00B52858" w:rsidP="008F3280">
            <w:r w:rsidRPr="00517EB2">
              <w:t xml:space="preserve">Gino Moonsamy </w:t>
            </w:r>
            <w:r w:rsidRPr="00D7450C">
              <w:t xml:space="preserve">requested Dominique Gilbert to submit copies of previous reports to Necsa to indicate what </w:t>
            </w:r>
            <w:r>
              <w:t>the PWG</w:t>
            </w:r>
            <w:r w:rsidRPr="00D7450C">
              <w:t xml:space="preserve"> really want</w:t>
            </w:r>
            <w:r>
              <w:t>s</w:t>
            </w:r>
            <w:r w:rsidRPr="00D7450C">
              <w:t xml:space="preserve"> to see in the reports referred to. </w:t>
            </w:r>
            <w:r>
              <w:t>The person to contact at Necsa is Isabel Steyn.</w:t>
            </w:r>
          </w:p>
          <w:p w:rsidR="00B52858" w:rsidRDefault="00B52858" w:rsidP="00E54FBE">
            <w:pPr>
              <w:rPr>
                <w:rFonts w:cs="Arial"/>
                <w:b/>
              </w:rPr>
            </w:pPr>
          </w:p>
        </w:tc>
        <w:tc>
          <w:tcPr>
            <w:tcW w:w="902" w:type="pct"/>
            <w:tcBorders>
              <w:top w:val="single" w:sz="4" w:space="0" w:color="auto"/>
              <w:bottom w:val="single" w:sz="4" w:space="0" w:color="auto"/>
            </w:tcBorders>
            <w:shd w:val="clear" w:color="auto" w:fill="auto"/>
          </w:tcPr>
          <w:p w:rsidR="00B52858" w:rsidRPr="00AA3B05" w:rsidRDefault="00B52858" w:rsidP="00AA3B05">
            <w:pPr>
              <w:pStyle w:val="Heading1"/>
              <w:rPr>
                <w:b w:val="0"/>
                <w:bCs w:val="0"/>
              </w:rPr>
            </w:pPr>
            <w:r w:rsidRPr="00AA3B05">
              <w:rPr>
                <w:b w:val="0"/>
                <w:bCs w:val="0"/>
              </w:rPr>
              <w:t>Christine Garbett</w:t>
            </w: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Rob Adam</w:t>
            </w: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Isabel Steyn</w:t>
            </w: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3C6BE5" w:rsidRDefault="003C6BE5"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Ramatsemela Masango</w:t>
            </w: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2858" w:rsidRDefault="00B52858"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Dominique Gilbert</w:t>
            </w:r>
          </w:p>
        </w:tc>
      </w:tr>
      <w:tr w:rsidR="002A52F5" w:rsidTr="00605243">
        <w:trPr>
          <w:cantSplit/>
        </w:trPr>
        <w:tc>
          <w:tcPr>
            <w:tcW w:w="282" w:type="pct"/>
            <w:tcBorders>
              <w:top w:val="single" w:sz="4" w:space="0" w:color="auto"/>
              <w:bottom w:val="single" w:sz="4" w:space="0" w:color="auto"/>
            </w:tcBorders>
            <w:shd w:val="clear" w:color="auto" w:fill="auto"/>
          </w:tcPr>
          <w:p w:rsidR="002A52F5" w:rsidRDefault="002A52F5" w:rsidP="00E90EA1">
            <w:pPr>
              <w:pStyle w:val="Heading1"/>
            </w:pPr>
            <w:r>
              <w:t>5.</w:t>
            </w:r>
            <w:r w:rsidR="00E90EA1">
              <w:t>1</w:t>
            </w:r>
          </w:p>
          <w:p w:rsidR="00E90EA1" w:rsidRPr="00E90EA1" w:rsidRDefault="00E90EA1" w:rsidP="00E90EA1">
            <w:r>
              <w:t>F</w:t>
            </w:r>
          </w:p>
        </w:tc>
        <w:tc>
          <w:tcPr>
            <w:tcW w:w="3816" w:type="pct"/>
            <w:tcBorders>
              <w:top w:val="single" w:sz="4" w:space="0" w:color="auto"/>
              <w:bottom w:val="single" w:sz="4" w:space="0" w:color="auto"/>
            </w:tcBorders>
            <w:shd w:val="clear" w:color="auto" w:fill="auto"/>
          </w:tcPr>
          <w:p w:rsidR="002A52F5" w:rsidRDefault="002A52F5" w:rsidP="002A52F5">
            <w:pPr>
              <w:pStyle w:val="Heading1"/>
            </w:pPr>
            <w:r>
              <w:t>Does Necsa benchmark SAFARI against other similar reactors</w:t>
            </w:r>
            <w:r w:rsidRPr="009A2ED8">
              <w:t>?</w:t>
            </w:r>
          </w:p>
          <w:p w:rsidR="002A52F5" w:rsidRDefault="002A52F5" w:rsidP="002A52F5">
            <w:pPr>
              <w:jc w:val="both"/>
              <w:rPr>
                <w:rFonts w:cs="Arial"/>
              </w:rPr>
            </w:pPr>
            <w:r>
              <w:rPr>
                <w:rFonts w:cs="Arial"/>
              </w:rPr>
              <w:t xml:space="preserve">Yes. SAFARI is also benchmarked against Koeberg, Opal </w:t>
            </w:r>
            <w:r w:rsidRPr="007B3CBD">
              <w:rPr>
                <w:rFonts w:cs="Arial"/>
              </w:rPr>
              <w:t>and others</w:t>
            </w:r>
            <w:r w:rsidRPr="009A2ED8">
              <w:rPr>
                <w:rFonts w:cs="Arial"/>
              </w:rPr>
              <w:t>.</w:t>
            </w:r>
            <w:r>
              <w:rPr>
                <w:rFonts w:cs="Arial"/>
              </w:rPr>
              <w:t xml:space="preserve"> SAFARI compares favourably with Petten, which is the same type of reactor.</w:t>
            </w:r>
          </w:p>
          <w:p w:rsidR="002A52F5" w:rsidRDefault="002A52F5" w:rsidP="002A52F5">
            <w:pPr>
              <w:rPr>
                <w:rFonts w:cs="Arial"/>
                <w:b/>
              </w:rPr>
            </w:pPr>
          </w:p>
        </w:tc>
        <w:tc>
          <w:tcPr>
            <w:tcW w:w="902" w:type="pct"/>
            <w:tcBorders>
              <w:top w:val="single" w:sz="4" w:space="0" w:color="auto"/>
              <w:bottom w:val="single" w:sz="4" w:space="0" w:color="auto"/>
            </w:tcBorders>
            <w:shd w:val="clear" w:color="auto" w:fill="auto"/>
          </w:tcPr>
          <w:p w:rsidR="002A52F5" w:rsidRPr="00AA3B05" w:rsidRDefault="002A52F5" w:rsidP="002A52F5">
            <w:pPr>
              <w:pStyle w:val="Heading1"/>
              <w:rPr>
                <w:b w:val="0"/>
                <w:bCs w:val="0"/>
              </w:rPr>
            </w:pPr>
            <w:r>
              <w:rPr>
                <w:b w:val="0"/>
                <w:bCs w:val="0"/>
              </w:rPr>
              <w:t xml:space="preserve">Steve </w:t>
            </w:r>
            <w:r w:rsidRPr="00AA3B05">
              <w:rPr>
                <w:b w:val="0"/>
                <w:bCs w:val="0"/>
              </w:rPr>
              <w:t>Bre</w:t>
            </w:r>
            <w:r>
              <w:rPr>
                <w:b w:val="0"/>
                <w:bCs w:val="0"/>
              </w:rPr>
              <w:t>n</w:t>
            </w:r>
            <w:r w:rsidRPr="00AA3B05">
              <w:rPr>
                <w:b w:val="0"/>
                <w:bCs w:val="0"/>
              </w:rPr>
              <w:t>t</w:t>
            </w:r>
          </w:p>
          <w:p w:rsidR="002A52F5" w:rsidRDefault="002A52F5" w:rsidP="002A52F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Rob Adam</w:t>
            </w:r>
          </w:p>
        </w:tc>
      </w:tr>
      <w:tr w:rsidR="00B52858" w:rsidTr="00605243">
        <w:trPr>
          <w:cantSplit/>
        </w:trPr>
        <w:tc>
          <w:tcPr>
            <w:tcW w:w="282" w:type="pct"/>
            <w:tcBorders>
              <w:top w:val="single" w:sz="4" w:space="0" w:color="auto"/>
              <w:bottom w:val="single" w:sz="4" w:space="0" w:color="auto"/>
            </w:tcBorders>
            <w:shd w:val="clear" w:color="auto" w:fill="auto"/>
          </w:tcPr>
          <w:p w:rsidR="00B52858" w:rsidRDefault="00B52858" w:rsidP="00E90EA1">
            <w:pPr>
              <w:pStyle w:val="Heading1"/>
            </w:pPr>
            <w:r>
              <w:t>5.</w:t>
            </w:r>
            <w:r w:rsidR="00E90EA1">
              <w:t>1</w:t>
            </w:r>
          </w:p>
          <w:p w:rsidR="00E90EA1" w:rsidRPr="00E90EA1" w:rsidRDefault="00E90EA1" w:rsidP="00E90EA1">
            <w:r>
              <w:t>G</w:t>
            </w:r>
          </w:p>
        </w:tc>
        <w:tc>
          <w:tcPr>
            <w:tcW w:w="3816" w:type="pct"/>
            <w:tcBorders>
              <w:top w:val="single" w:sz="4" w:space="0" w:color="auto"/>
              <w:bottom w:val="single" w:sz="4" w:space="0" w:color="auto"/>
            </w:tcBorders>
            <w:shd w:val="clear" w:color="auto" w:fill="auto"/>
          </w:tcPr>
          <w:p w:rsidR="00B52858" w:rsidRDefault="00632BDD" w:rsidP="00B52858">
            <w:pPr>
              <w:pStyle w:val="Heading1"/>
            </w:pPr>
            <w:r>
              <w:t>We</w:t>
            </w:r>
            <w:r w:rsidR="002A52F5">
              <w:t xml:space="preserve"> </w:t>
            </w:r>
            <w:r w:rsidR="00B52858">
              <w:t>s</w:t>
            </w:r>
            <w:r w:rsidR="002A52F5">
              <w:t>aw a heap of emissions in winter.</w:t>
            </w:r>
          </w:p>
          <w:p w:rsidR="00B52858" w:rsidRDefault="00A02F62" w:rsidP="00B52858">
            <w:pPr>
              <w:jc w:val="both"/>
              <w:rPr>
                <w:rFonts w:cs="Arial"/>
              </w:rPr>
            </w:pPr>
            <w:r>
              <w:rPr>
                <w:rFonts w:cs="Arial"/>
              </w:rPr>
              <w:t xml:space="preserve">This is most likely smog from Pretoria, steam from </w:t>
            </w:r>
            <w:r w:rsidR="00632BDD">
              <w:rPr>
                <w:rFonts w:cs="Arial"/>
              </w:rPr>
              <w:t xml:space="preserve">the </w:t>
            </w:r>
            <w:r w:rsidR="00B52858">
              <w:rPr>
                <w:rFonts w:cs="Arial"/>
              </w:rPr>
              <w:t xml:space="preserve">SAFARI </w:t>
            </w:r>
            <w:r w:rsidR="00632BDD">
              <w:rPr>
                <w:rFonts w:cs="Arial"/>
              </w:rPr>
              <w:t>cooling towers and smoke from the steam and other utility supply stations</w:t>
            </w:r>
            <w:r w:rsidR="00B52858">
              <w:rPr>
                <w:rFonts w:cs="Arial"/>
              </w:rPr>
              <w:t>.</w:t>
            </w:r>
          </w:p>
          <w:p w:rsidR="00B52858" w:rsidRDefault="00B52858" w:rsidP="00B52858">
            <w:pPr>
              <w:rPr>
                <w:rFonts w:cs="Arial"/>
                <w:b/>
              </w:rPr>
            </w:pPr>
          </w:p>
        </w:tc>
        <w:tc>
          <w:tcPr>
            <w:tcW w:w="902" w:type="pct"/>
            <w:tcBorders>
              <w:top w:val="single" w:sz="4" w:space="0" w:color="auto"/>
              <w:bottom w:val="single" w:sz="4" w:space="0" w:color="auto"/>
            </w:tcBorders>
            <w:shd w:val="clear" w:color="auto" w:fill="auto"/>
          </w:tcPr>
          <w:p w:rsidR="00B52858" w:rsidRPr="00AA3B05" w:rsidRDefault="002A52F5" w:rsidP="00B52858">
            <w:pPr>
              <w:pStyle w:val="Heading1"/>
              <w:rPr>
                <w:b w:val="0"/>
                <w:bCs w:val="0"/>
              </w:rPr>
            </w:pPr>
            <w:r w:rsidRPr="002A52F5">
              <w:rPr>
                <w:b w:val="0"/>
                <w:bCs w:val="0"/>
              </w:rPr>
              <w:t>Dominique Gilbert</w:t>
            </w:r>
          </w:p>
          <w:p w:rsidR="00A02F62" w:rsidRDefault="002A52F5" w:rsidP="00F44CC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rsidRPr="00F44CC5">
              <w:t>Steve Brent</w:t>
            </w:r>
          </w:p>
        </w:tc>
      </w:tr>
      <w:tr w:rsidR="00B52858" w:rsidTr="00605243">
        <w:trPr>
          <w:cantSplit/>
        </w:trPr>
        <w:tc>
          <w:tcPr>
            <w:tcW w:w="282" w:type="pct"/>
            <w:tcBorders>
              <w:top w:val="single" w:sz="4" w:space="0" w:color="auto"/>
              <w:bottom w:val="single" w:sz="4" w:space="0" w:color="auto"/>
            </w:tcBorders>
            <w:shd w:val="clear" w:color="auto" w:fill="auto"/>
          </w:tcPr>
          <w:p w:rsidR="00B52858" w:rsidRDefault="00E90EA1" w:rsidP="00E90EA1">
            <w:pPr>
              <w:pStyle w:val="Heading1"/>
            </w:pPr>
            <w:r>
              <w:t>5</w:t>
            </w:r>
            <w:r w:rsidR="00B52858">
              <w:t>.</w:t>
            </w:r>
            <w:r>
              <w:t>2</w:t>
            </w:r>
          </w:p>
        </w:tc>
        <w:tc>
          <w:tcPr>
            <w:tcW w:w="3816" w:type="pct"/>
            <w:tcBorders>
              <w:top w:val="single" w:sz="4" w:space="0" w:color="auto"/>
              <w:bottom w:val="single" w:sz="4" w:space="0" w:color="auto"/>
            </w:tcBorders>
            <w:shd w:val="clear" w:color="auto" w:fill="auto"/>
          </w:tcPr>
          <w:p w:rsidR="00B52858" w:rsidRDefault="00326AF1" w:rsidP="00AA3B05">
            <w:pPr>
              <w:pStyle w:val="Heading1"/>
            </w:pPr>
            <w:r>
              <w:t>Resolution of actions from the November 2009 Emergency Exercise</w:t>
            </w:r>
          </w:p>
          <w:p w:rsidR="00B52858" w:rsidRDefault="00DB154F" w:rsidP="00AA3B05">
            <w:pPr>
              <w:jc w:val="both"/>
              <w:rPr>
                <w:rFonts w:cs="Arial"/>
              </w:rPr>
            </w:pPr>
            <w:r>
              <w:t>The p</w:t>
            </w:r>
            <w:r w:rsidRPr="00D7450C">
              <w:t xml:space="preserve">resentation by </w:t>
            </w:r>
            <w:r>
              <w:t xml:space="preserve">Ramatsemela </w:t>
            </w:r>
            <w:r>
              <w:rPr>
                <w:rFonts w:cs="Arial"/>
              </w:rPr>
              <w:t>Masango</w:t>
            </w:r>
            <w:r w:rsidRPr="00D7450C">
              <w:t xml:space="preserve"> </w:t>
            </w:r>
            <w:r>
              <w:t>is</w:t>
            </w:r>
            <w:r w:rsidRPr="00D7450C">
              <w:t xml:space="preserve"> available on the Necsa website</w:t>
            </w:r>
            <w:r w:rsidR="00B52858">
              <w:rPr>
                <w:rFonts w:cs="Arial"/>
              </w:rPr>
              <w:t>.</w:t>
            </w:r>
            <w:r w:rsidR="00123FFE">
              <w:rPr>
                <w:rFonts w:cs="Arial"/>
              </w:rPr>
              <w:t xml:space="preserve"> </w:t>
            </w:r>
            <w:r w:rsidR="00123FFE" w:rsidRPr="00D7450C">
              <w:t xml:space="preserve">The </w:t>
            </w:r>
            <w:r w:rsidR="00123FFE" w:rsidRPr="003C6BE5">
              <w:t xml:space="preserve">Chairman </w:t>
            </w:r>
            <w:r w:rsidR="003C6BE5" w:rsidRPr="003C6BE5">
              <w:t xml:space="preserve">expressed his concern that </w:t>
            </w:r>
            <w:r w:rsidR="003C6BE5" w:rsidRPr="003C6BE5">
              <w:rPr>
                <w:rFonts w:cs="Arial"/>
              </w:rPr>
              <w:t xml:space="preserve">Necsa has not </w:t>
            </w:r>
            <w:r w:rsidR="00123FFE" w:rsidRPr="003C6BE5">
              <w:rPr>
                <w:rFonts w:cs="Arial"/>
              </w:rPr>
              <w:t>completed the close out actions on time. Ramatsamela</w:t>
            </w:r>
            <w:r w:rsidR="00123FFE">
              <w:rPr>
                <w:rFonts w:cs="Arial"/>
              </w:rPr>
              <w:t xml:space="preserve"> indicated </w:t>
            </w:r>
            <w:r w:rsidR="00123FFE">
              <w:t>t</w:t>
            </w:r>
            <w:r w:rsidR="00123FFE" w:rsidRPr="00D7450C">
              <w:t xml:space="preserve">he world cup and other unforeseen circumstances delayed some of the corrective actions Necsa had to put in place. The last item will be resolved by </w:t>
            </w:r>
            <w:r w:rsidR="003C6BE5" w:rsidRPr="003C6BE5">
              <w:t>March</w:t>
            </w:r>
            <w:r w:rsidR="00123FFE" w:rsidRPr="00D7450C">
              <w:t xml:space="preserve"> </w:t>
            </w:r>
            <w:r w:rsidR="00123FFE">
              <w:rPr>
                <w:rFonts w:cs="Arial"/>
              </w:rPr>
              <w:t>2011.</w:t>
            </w:r>
          </w:p>
          <w:p w:rsidR="00B52858" w:rsidRPr="00123FFE" w:rsidRDefault="00B52858" w:rsidP="00123FFE"/>
        </w:tc>
        <w:tc>
          <w:tcPr>
            <w:tcW w:w="902" w:type="pct"/>
            <w:tcBorders>
              <w:top w:val="single" w:sz="4" w:space="0" w:color="auto"/>
              <w:bottom w:val="single" w:sz="4" w:space="0" w:color="auto"/>
            </w:tcBorders>
            <w:shd w:val="clear" w:color="auto" w:fill="auto"/>
          </w:tcPr>
          <w:p w:rsidR="00B52858" w:rsidRPr="00E36591" w:rsidRDefault="00123FFE" w:rsidP="00E36591">
            <w:pPr>
              <w:pStyle w:val="Heading1"/>
              <w:rPr>
                <w:b w:val="0"/>
                <w:bCs w:val="0"/>
              </w:rPr>
            </w:pPr>
            <w:r w:rsidRPr="00E36591">
              <w:rPr>
                <w:b w:val="0"/>
                <w:bCs w:val="0"/>
              </w:rPr>
              <w:t>Ramatsemela</w:t>
            </w:r>
            <w:r w:rsidR="00B52858" w:rsidRPr="00E36591">
              <w:rPr>
                <w:b w:val="0"/>
                <w:bCs w:val="0"/>
              </w:rPr>
              <w:t xml:space="preserve"> Masango</w:t>
            </w:r>
          </w:p>
        </w:tc>
      </w:tr>
      <w:tr w:rsidR="00326AF1" w:rsidTr="00605243">
        <w:trPr>
          <w:cantSplit/>
        </w:trPr>
        <w:tc>
          <w:tcPr>
            <w:tcW w:w="282" w:type="pct"/>
            <w:tcBorders>
              <w:top w:val="single" w:sz="4" w:space="0" w:color="auto"/>
              <w:bottom w:val="single" w:sz="4" w:space="0" w:color="auto"/>
            </w:tcBorders>
            <w:shd w:val="clear" w:color="auto" w:fill="auto"/>
          </w:tcPr>
          <w:p w:rsidR="00326AF1" w:rsidRDefault="00E90EA1" w:rsidP="00E90EA1">
            <w:pPr>
              <w:pStyle w:val="Heading1"/>
            </w:pPr>
            <w:r>
              <w:t>5</w:t>
            </w:r>
            <w:r w:rsidR="00326AF1">
              <w:t>.</w:t>
            </w:r>
            <w:r>
              <w:t>3</w:t>
            </w:r>
          </w:p>
        </w:tc>
        <w:tc>
          <w:tcPr>
            <w:tcW w:w="3816" w:type="pct"/>
            <w:tcBorders>
              <w:top w:val="single" w:sz="4" w:space="0" w:color="auto"/>
              <w:bottom w:val="single" w:sz="4" w:space="0" w:color="auto"/>
            </w:tcBorders>
            <w:shd w:val="clear" w:color="auto" w:fill="auto"/>
          </w:tcPr>
          <w:p w:rsidR="00326AF1" w:rsidRDefault="00E336C4" w:rsidP="00326AF1">
            <w:pPr>
              <w:pStyle w:val="Heading1"/>
            </w:pPr>
            <w:r>
              <w:t xml:space="preserve">Necsa </w:t>
            </w:r>
            <w:r w:rsidR="00326AF1">
              <w:t>Community Services Feedback</w:t>
            </w:r>
          </w:p>
          <w:p w:rsidR="00326AF1" w:rsidRPr="00D7450C" w:rsidRDefault="00326AF1" w:rsidP="00326AF1">
            <w:r>
              <w:rPr>
                <w:rFonts w:cs="Arial"/>
              </w:rPr>
              <w:t xml:space="preserve">Ramatsemela </w:t>
            </w:r>
            <w:r w:rsidRPr="00517EB2">
              <w:t>Masango</w:t>
            </w:r>
            <w:r>
              <w:rPr>
                <w:rFonts w:cs="Arial"/>
              </w:rPr>
              <w:t xml:space="preserve"> presented the statistics of the services delivered over the period April 2010 to October 2010. She </w:t>
            </w:r>
            <w:r w:rsidRPr="00517EB2">
              <w:t>emphasised</w:t>
            </w:r>
            <w:r>
              <w:rPr>
                <w:rFonts w:cs="Arial"/>
              </w:rPr>
              <w:t xml:space="preserve"> that most services were based on call outs from community members in cases of fire or accidents</w:t>
            </w:r>
            <w:r>
              <w:t>.</w:t>
            </w:r>
            <w:r w:rsidRPr="00D7450C">
              <w:t xml:space="preserve"> </w:t>
            </w:r>
            <w:r w:rsidR="00DB154F">
              <w:t>The p</w:t>
            </w:r>
            <w:r w:rsidR="00DB154F" w:rsidRPr="00D7450C">
              <w:t xml:space="preserve">resentation </w:t>
            </w:r>
            <w:r w:rsidR="00DB154F">
              <w:t>is</w:t>
            </w:r>
            <w:r w:rsidR="00DB154F" w:rsidRPr="00D7450C">
              <w:t xml:space="preserve"> available on the Necsa website</w:t>
            </w:r>
            <w:r w:rsidR="00DB154F">
              <w:rPr>
                <w:rFonts w:cs="Arial"/>
              </w:rPr>
              <w:t>.</w:t>
            </w:r>
          </w:p>
          <w:p w:rsidR="00326AF1" w:rsidRPr="00123FFE" w:rsidRDefault="00326AF1" w:rsidP="00123FFE"/>
        </w:tc>
        <w:tc>
          <w:tcPr>
            <w:tcW w:w="902" w:type="pct"/>
            <w:tcBorders>
              <w:top w:val="single" w:sz="4" w:space="0" w:color="auto"/>
              <w:bottom w:val="single" w:sz="4" w:space="0" w:color="auto"/>
            </w:tcBorders>
            <w:shd w:val="clear" w:color="auto" w:fill="auto"/>
          </w:tcPr>
          <w:p w:rsidR="00326AF1" w:rsidRPr="00E36591" w:rsidRDefault="00326AF1" w:rsidP="00E36591">
            <w:pPr>
              <w:pStyle w:val="Heading1"/>
              <w:rPr>
                <w:b w:val="0"/>
                <w:bCs w:val="0"/>
              </w:rPr>
            </w:pPr>
            <w:r w:rsidRPr="00E36591">
              <w:rPr>
                <w:b w:val="0"/>
                <w:bCs w:val="0"/>
              </w:rPr>
              <w:t>Ramatsemela Masango</w:t>
            </w:r>
          </w:p>
        </w:tc>
      </w:tr>
      <w:tr w:rsidR="00B52858" w:rsidTr="00605243">
        <w:trPr>
          <w:cantSplit/>
        </w:trPr>
        <w:tc>
          <w:tcPr>
            <w:tcW w:w="282" w:type="pct"/>
            <w:tcBorders>
              <w:top w:val="single" w:sz="4" w:space="0" w:color="auto"/>
              <w:bottom w:val="single" w:sz="4" w:space="0" w:color="auto"/>
            </w:tcBorders>
            <w:shd w:val="clear" w:color="auto" w:fill="auto"/>
          </w:tcPr>
          <w:p w:rsidR="00B52858" w:rsidRDefault="00E90EA1" w:rsidP="00E90EA1">
            <w:pPr>
              <w:pStyle w:val="Heading1"/>
            </w:pPr>
            <w:r>
              <w:t>5</w:t>
            </w:r>
            <w:r w:rsidR="00123FFE">
              <w:t>.</w:t>
            </w:r>
            <w:r>
              <w:t>4</w:t>
            </w:r>
          </w:p>
        </w:tc>
        <w:tc>
          <w:tcPr>
            <w:tcW w:w="3816" w:type="pct"/>
            <w:tcBorders>
              <w:top w:val="single" w:sz="4" w:space="0" w:color="auto"/>
              <w:bottom w:val="single" w:sz="4" w:space="0" w:color="auto"/>
            </w:tcBorders>
            <w:shd w:val="clear" w:color="auto" w:fill="auto"/>
          </w:tcPr>
          <w:p w:rsidR="00B52858" w:rsidRDefault="00E336C4" w:rsidP="00AA3B05">
            <w:pPr>
              <w:pStyle w:val="Heading1"/>
            </w:pPr>
            <w:r>
              <w:t>Necsa Environmental Feedback</w:t>
            </w:r>
          </w:p>
          <w:p w:rsidR="00B52858" w:rsidRPr="00965F9D" w:rsidRDefault="00B52858" w:rsidP="00517EB2">
            <w:r w:rsidRPr="00D7450C">
              <w:t xml:space="preserve">A meeting was held between Property Management, SHEQ and the </w:t>
            </w:r>
            <w:r w:rsidR="00B77244">
              <w:t>Tenant.</w:t>
            </w:r>
            <w:r w:rsidRPr="00965F9D">
              <w:t xml:space="preserve"> An agreement was reached that the Tenant will do a proper rehabilitation of the environment and </w:t>
            </w:r>
            <w:r w:rsidR="00965F9D" w:rsidRPr="00965F9D">
              <w:t>that the quad bikes will be restricted to the approved routes</w:t>
            </w:r>
            <w:r w:rsidRPr="00965F9D">
              <w:t xml:space="preserve">. Monthly meetings will be held to monitor the situation. M&amp;C to be included in the meetings. </w:t>
            </w:r>
          </w:p>
          <w:p w:rsidR="00B52858" w:rsidRPr="00123FFE" w:rsidRDefault="00B52858" w:rsidP="00E336C4"/>
        </w:tc>
        <w:tc>
          <w:tcPr>
            <w:tcW w:w="902" w:type="pct"/>
            <w:tcBorders>
              <w:top w:val="single" w:sz="4" w:space="0" w:color="auto"/>
              <w:bottom w:val="single" w:sz="4" w:space="0" w:color="auto"/>
            </w:tcBorders>
            <w:shd w:val="clear" w:color="auto" w:fill="auto"/>
          </w:tcPr>
          <w:p w:rsidR="00B52858" w:rsidRPr="00E36591" w:rsidRDefault="00B52858" w:rsidP="00E36591">
            <w:pPr>
              <w:pStyle w:val="Heading1"/>
              <w:rPr>
                <w:b w:val="0"/>
                <w:bCs w:val="0"/>
              </w:rPr>
            </w:pPr>
            <w:r w:rsidRPr="00E36591">
              <w:rPr>
                <w:b w:val="0"/>
                <w:bCs w:val="0"/>
              </w:rPr>
              <w:t>Ramatsemela Masango</w:t>
            </w:r>
          </w:p>
          <w:p w:rsidR="00C90ED9" w:rsidRPr="00E36591" w:rsidRDefault="00C90ED9" w:rsidP="00E36591">
            <w:pPr>
              <w:pStyle w:val="Heading1"/>
              <w:rPr>
                <w:b w:val="0"/>
                <w:bCs w:val="0"/>
              </w:rPr>
            </w:pPr>
          </w:p>
        </w:tc>
      </w:tr>
      <w:tr w:rsidR="00E336C4" w:rsidTr="00605243">
        <w:trPr>
          <w:cantSplit/>
        </w:trPr>
        <w:tc>
          <w:tcPr>
            <w:tcW w:w="282" w:type="pct"/>
            <w:tcBorders>
              <w:top w:val="single" w:sz="4" w:space="0" w:color="auto"/>
              <w:bottom w:val="single" w:sz="4" w:space="0" w:color="auto"/>
            </w:tcBorders>
            <w:shd w:val="clear" w:color="auto" w:fill="auto"/>
          </w:tcPr>
          <w:p w:rsidR="00E336C4" w:rsidRDefault="00E336C4" w:rsidP="000E0E42">
            <w:pPr>
              <w:pStyle w:val="Heading1"/>
            </w:pPr>
            <w:r>
              <w:t>5.4</w:t>
            </w:r>
          </w:p>
          <w:p w:rsidR="00E336C4" w:rsidRPr="00E336C4" w:rsidRDefault="00E336C4" w:rsidP="000E0E42">
            <w:r>
              <w:t>A</w:t>
            </w:r>
          </w:p>
        </w:tc>
        <w:tc>
          <w:tcPr>
            <w:tcW w:w="3816" w:type="pct"/>
            <w:tcBorders>
              <w:top w:val="single" w:sz="4" w:space="0" w:color="auto"/>
              <w:bottom w:val="single" w:sz="4" w:space="0" w:color="auto"/>
            </w:tcBorders>
            <w:shd w:val="clear" w:color="auto" w:fill="auto"/>
          </w:tcPr>
          <w:p w:rsidR="00E336C4" w:rsidRDefault="00E336C4" w:rsidP="00E336C4">
            <w:pPr>
              <w:pStyle w:val="Heading1"/>
            </w:pPr>
            <w:r>
              <w:t xml:space="preserve">What impact did the </w:t>
            </w:r>
            <w:r w:rsidRPr="00AA3B05">
              <w:t>quad</w:t>
            </w:r>
            <w:r w:rsidRPr="00CF070A">
              <w:t xml:space="preserve"> </w:t>
            </w:r>
            <w:r>
              <w:t xml:space="preserve">bikes have on the environment? </w:t>
            </w:r>
          </w:p>
          <w:p w:rsidR="00E336C4" w:rsidRPr="00D7450C" w:rsidRDefault="00E336C4" w:rsidP="00E336C4">
            <w:r w:rsidRPr="00D7450C">
              <w:t>The environmental impact will be discussed at the next PSIF Meeting.</w:t>
            </w:r>
          </w:p>
          <w:p w:rsidR="00E336C4" w:rsidRDefault="00E336C4" w:rsidP="00E336C4"/>
        </w:tc>
        <w:tc>
          <w:tcPr>
            <w:tcW w:w="902" w:type="pct"/>
            <w:tcBorders>
              <w:top w:val="single" w:sz="4" w:space="0" w:color="auto"/>
              <w:bottom w:val="single" w:sz="4" w:space="0" w:color="auto"/>
            </w:tcBorders>
            <w:shd w:val="clear" w:color="auto" w:fill="auto"/>
          </w:tcPr>
          <w:p w:rsidR="00E336C4" w:rsidRPr="00136068" w:rsidRDefault="00E336C4" w:rsidP="00E336C4">
            <w:pPr>
              <w:pStyle w:val="Heading1"/>
              <w:rPr>
                <w:b w:val="0"/>
                <w:bCs w:val="0"/>
              </w:rPr>
            </w:pPr>
            <w:r w:rsidRPr="00136068">
              <w:rPr>
                <w:b w:val="0"/>
                <w:bCs w:val="0"/>
              </w:rPr>
              <w:t>Christine Garbett</w:t>
            </w:r>
          </w:p>
          <w:p w:rsidR="00E336C4" w:rsidRDefault="00E336C4" w:rsidP="00E336C4">
            <w:r>
              <w:rPr>
                <w:rFonts w:cs="Arial"/>
              </w:rPr>
              <w:t xml:space="preserve">R </w:t>
            </w:r>
            <w:r>
              <w:t>Masango</w:t>
            </w:r>
          </w:p>
        </w:tc>
      </w:tr>
      <w:tr w:rsidR="00E336C4" w:rsidTr="00605243">
        <w:trPr>
          <w:cantSplit/>
        </w:trPr>
        <w:tc>
          <w:tcPr>
            <w:tcW w:w="282" w:type="pct"/>
            <w:tcBorders>
              <w:top w:val="single" w:sz="4" w:space="0" w:color="auto"/>
              <w:bottom w:val="single" w:sz="4" w:space="0" w:color="auto"/>
            </w:tcBorders>
            <w:shd w:val="clear" w:color="auto" w:fill="auto"/>
          </w:tcPr>
          <w:p w:rsidR="00E336C4" w:rsidRDefault="00E336C4" w:rsidP="00AA3B05">
            <w:pPr>
              <w:pStyle w:val="Heading1"/>
            </w:pPr>
            <w:r>
              <w:t>5.4</w:t>
            </w:r>
          </w:p>
          <w:p w:rsidR="00E336C4" w:rsidRPr="00E336C4" w:rsidRDefault="00E336C4" w:rsidP="00E336C4">
            <w:r>
              <w:t>B</w:t>
            </w:r>
          </w:p>
        </w:tc>
        <w:tc>
          <w:tcPr>
            <w:tcW w:w="3816" w:type="pct"/>
            <w:tcBorders>
              <w:top w:val="single" w:sz="4" w:space="0" w:color="auto"/>
              <w:bottom w:val="single" w:sz="4" w:space="0" w:color="auto"/>
            </w:tcBorders>
            <w:shd w:val="clear" w:color="auto" w:fill="auto"/>
          </w:tcPr>
          <w:p w:rsidR="00E336C4" w:rsidRDefault="00E336C4" w:rsidP="00AA3B05">
            <w:pPr>
              <w:pStyle w:val="Heading1"/>
            </w:pPr>
            <w:r>
              <w:t>Are any emergency procedures or strategies in place to inform the inhabitants, should it occur?</w:t>
            </w:r>
          </w:p>
          <w:p w:rsidR="00E336C4" w:rsidRPr="00D7450C" w:rsidRDefault="00E336C4" w:rsidP="00517EB2">
            <w:r w:rsidRPr="00D7450C">
              <w:t>Procedures are in place. Currently, Necsa make use of Motsweding and Jacaranda radio stations, the SMS system</w:t>
            </w:r>
            <w:r>
              <w:t>,</w:t>
            </w:r>
            <w:r w:rsidRPr="00D7450C">
              <w:t xml:space="preserve"> as well as</w:t>
            </w:r>
            <w:r w:rsidR="007616C0">
              <w:t xml:space="preserve"> lists of</w:t>
            </w:r>
            <w:r w:rsidRPr="00D7450C">
              <w:t xml:space="preserve"> telephone </w:t>
            </w:r>
            <w:r w:rsidR="007616C0">
              <w:t>numbers</w:t>
            </w:r>
            <w:r w:rsidRPr="00D7450C">
              <w:t xml:space="preserve"> to inform the people. Necsa is in the process of updating the</w:t>
            </w:r>
            <w:r w:rsidR="007616C0">
              <w:t>se</w:t>
            </w:r>
            <w:r w:rsidRPr="00D7450C">
              <w:t xml:space="preserve"> lists to ensure that all people will be reached. </w:t>
            </w:r>
          </w:p>
          <w:p w:rsidR="00E336C4" w:rsidRPr="00123FFE" w:rsidRDefault="00E336C4" w:rsidP="00123FFE"/>
        </w:tc>
        <w:tc>
          <w:tcPr>
            <w:tcW w:w="902" w:type="pct"/>
            <w:tcBorders>
              <w:top w:val="single" w:sz="4" w:space="0" w:color="auto"/>
              <w:bottom w:val="single" w:sz="4" w:space="0" w:color="auto"/>
            </w:tcBorders>
            <w:shd w:val="clear" w:color="auto" w:fill="auto"/>
          </w:tcPr>
          <w:p w:rsidR="00E336C4" w:rsidRPr="00AA3B05" w:rsidRDefault="00E336C4" w:rsidP="00AA3B05">
            <w:pPr>
              <w:pStyle w:val="Heading1"/>
              <w:rPr>
                <w:b w:val="0"/>
                <w:bCs w:val="0"/>
              </w:rPr>
            </w:pPr>
            <w:r w:rsidRPr="00AA3B05">
              <w:rPr>
                <w:b w:val="0"/>
                <w:bCs w:val="0"/>
              </w:rPr>
              <w:t>Christine Garbett</w:t>
            </w:r>
          </w:p>
          <w:p w:rsidR="00E336C4" w:rsidRDefault="00E336C4"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rFonts w:cs="Arial"/>
              </w:rPr>
            </w:pPr>
          </w:p>
          <w:p w:rsidR="00E336C4" w:rsidRDefault="00E336C4" w:rsidP="00AA3B0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rPr>
                <w:rFonts w:cs="Arial"/>
              </w:rPr>
              <w:t>Isabel Steyn</w:t>
            </w:r>
          </w:p>
        </w:tc>
      </w:tr>
      <w:tr w:rsidR="00E336C4" w:rsidTr="00605243">
        <w:trPr>
          <w:cantSplit/>
          <w:trHeight w:val="76"/>
        </w:trPr>
        <w:tc>
          <w:tcPr>
            <w:tcW w:w="282" w:type="pct"/>
            <w:tcBorders>
              <w:top w:val="nil"/>
              <w:bottom w:val="single" w:sz="4" w:space="0" w:color="auto"/>
            </w:tcBorders>
            <w:shd w:val="clear" w:color="auto" w:fill="auto"/>
          </w:tcPr>
          <w:p w:rsidR="00E336C4" w:rsidRDefault="00E336C4" w:rsidP="007274D4">
            <w:pPr>
              <w:pStyle w:val="Heading1"/>
            </w:pPr>
            <w:r>
              <w:t>6</w:t>
            </w:r>
          </w:p>
          <w:p w:rsidR="00E336C4" w:rsidRDefault="00E336C4" w:rsidP="007274D4">
            <w:pPr>
              <w:pStyle w:val="Heading1"/>
            </w:pPr>
            <w:r>
              <w:t>6.1</w:t>
            </w:r>
          </w:p>
        </w:tc>
        <w:tc>
          <w:tcPr>
            <w:tcW w:w="3816" w:type="pct"/>
            <w:tcBorders>
              <w:top w:val="nil"/>
              <w:bottom w:val="single" w:sz="4" w:space="0" w:color="auto"/>
            </w:tcBorders>
            <w:shd w:val="clear" w:color="auto" w:fill="auto"/>
          </w:tcPr>
          <w:p w:rsidR="00E336C4" w:rsidRDefault="00E336C4" w:rsidP="007274D4">
            <w:pPr>
              <w:pStyle w:val="Heading1"/>
            </w:pPr>
            <w:r>
              <w:t>NNR</w:t>
            </w:r>
          </w:p>
          <w:p w:rsidR="00E336C4" w:rsidRDefault="00E336C4" w:rsidP="007274D4">
            <w:pPr>
              <w:pStyle w:val="Heading1"/>
            </w:pPr>
            <w:r>
              <w:t>PSIF Nomination Process: Chairperson and Deputy</w:t>
            </w:r>
            <w:r w:rsidR="00645E85">
              <w:t xml:space="preserve"> Chair</w:t>
            </w:r>
          </w:p>
          <w:p w:rsidR="00E336C4" w:rsidRDefault="00E336C4" w:rsidP="00E54FBE">
            <w:pPr>
              <w:rPr>
                <w:rFonts w:cs="Arial"/>
              </w:rPr>
            </w:pPr>
            <w:r w:rsidRPr="00517EB2">
              <w:t xml:space="preserve">Gino Moonsamy presented the Nomination Process for the positions </w:t>
            </w:r>
            <w:r>
              <w:t xml:space="preserve">of </w:t>
            </w:r>
            <w:r w:rsidRPr="00517EB2">
              <w:t>Chairperson and Deputy Chairperson that will be vacant as from 01 March 2011. The term of the positions will be for two years and they are voluntarily</w:t>
            </w:r>
            <w:r w:rsidR="00250459">
              <w:t xml:space="preserve"> without pay</w:t>
            </w:r>
            <w:r w:rsidRPr="00517EB2">
              <w:t>. The nominees must have been members of the communit</w:t>
            </w:r>
            <w:r w:rsidR="007616C0">
              <w:t>y</w:t>
            </w:r>
            <w:r w:rsidRPr="00517EB2">
              <w:t xml:space="preserve"> for at least the past three months. He emphasised that the incumbents can be nominated, but that nominations must be in writing and accepted by the nominee</w:t>
            </w:r>
            <w:r w:rsidRPr="008F3280">
              <w:t xml:space="preserve">. </w:t>
            </w:r>
            <w:r w:rsidRPr="00937448">
              <w:rPr>
                <w:rFonts w:cs="Arial"/>
              </w:rPr>
              <w:t>A short resume must accompany the nomination</w:t>
            </w:r>
            <w:r>
              <w:rPr>
                <w:rFonts w:cs="Arial"/>
              </w:rPr>
              <w:t>.</w:t>
            </w:r>
            <w:r w:rsidR="00250459">
              <w:rPr>
                <w:rFonts w:cs="Arial"/>
              </w:rPr>
              <w:t xml:space="preserve"> The public must make the nominations.</w:t>
            </w:r>
          </w:p>
          <w:p w:rsidR="00E336C4" w:rsidRDefault="00E336C4" w:rsidP="00E54FBE">
            <w:pPr>
              <w:rPr>
                <w:rFonts w:cs="Arial"/>
              </w:rPr>
            </w:pPr>
          </w:p>
          <w:p w:rsidR="00E336C4" w:rsidRDefault="00E336C4" w:rsidP="00E54FBE">
            <w:pPr>
              <w:rPr>
                <w:rFonts w:cs="Arial"/>
                <w:b/>
              </w:rPr>
            </w:pPr>
            <w:r>
              <w:rPr>
                <w:rFonts w:cs="Arial"/>
              </w:rPr>
              <w:t>T</w:t>
            </w:r>
            <w:r w:rsidRPr="00937448">
              <w:rPr>
                <w:rFonts w:cs="Arial"/>
              </w:rPr>
              <w:t>he NNR Board will inform the chosen candidates before the first Meeting of 2011. An announcement will be made at the first meeting of 2011.</w:t>
            </w:r>
          </w:p>
          <w:p w:rsidR="00E336C4" w:rsidRDefault="00E336C4" w:rsidP="00E54FBE">
            <w:pPr>
              <w:rPr>
                <w:rFonts w:cs="Arial"/>
                <w:b/>
              </w:rPr>
            </w:pPr>
            <w:r>
              <w:rPr>
                <w:rFonts w:cs="Arial"/>
                <w:b/>
              </w:rPr>
              <w:t xml:space="preserve"> </w:t>
            </w:r>
          </w:p>
        </w:tc>
        <w:tc>
          <w:tcPr>
            <w:tcW w:w="902" w:type="pct"/>
            <w:tcBorders>
              <w:top w:val="nil"/>
              <w:bottom w:val="single" w:sz="4" w:space="0" w:color="auto"/>
            </w:tcBorders>
            <w:shd w:val="clear" w:color="auto" w:fill="auto"/>
          </w:tcPr>
          <w:p w:rsidR="00E336C4" w:rsidRPr="0022006A" w:rsidRDefault="00E336C4" w:rsidP="0022006A">
            <w:pPr>
              <w:pStyle w:val="Heading1"/>
              <w:rPr>
                <w:b w:val="0"/>
              </w:rPr>
            </w:pPr>
          </w:p>
          <w:p w:rsidR="00E336C4" w:rsidRDefault="00E336C4" w:rsidP="0022006A">
            <w:r w:rsidRPr="007274D4">
              <w:t>Gino Moonsamy</w:t>
            </w:r>
          </w:p>
        </w:tc>
      </w:tr>
      <w:tr w:rsidR="00B54E94" w:rsidTr="00605243">
        <w:trPr>
          <w:cantSplit/>
          <w:trHeight w:val="76"/>
        </w:trPr>
        <w:tc>
          <w:tcPr>
            <w:tcW w:w="282" w:type="pct"/>
            <w:tcBorders>
              <w:top w:val="nil"/>
              <w:bottom w:val="single" w:sz="4" w:space="0" w:color="auto"/>
            </w:tcBorders>
            <w:shd w:val="clear" w:color="auto" w:fill="auto"/>
          </w:tcPr>
          <w:p w:rsidR="00B54E94" w:rsidRDefault="00B54E94" w:rsidP="000E0E42">
            <w:pPr>
              <w:pStyle w:val="Heading1"/>
            </w:pPr>
            <w:r>
              <w:t>6.2</w:t>
            </w:r>
          </w:p>
        </w:tc>
        <w:tc>
          <w:tcPr>
            <w:tcW w:w="3816" w:type="pct"/>
            <w:tcBorders>
              <w:top w:val="nil"/>
              <w:bottom w:val="single" w:sz="4" w:space="0" w:color="auto"/>
            </w:tcBorders>
            <w:shd w:val="clear" w:color="auto" w:fill="auto"/>
          </w:tcPr>
          <w:p w:rsidR="00B54E94" w:rsidRPr="00D7450C" w:rsidRDefault="00B54E94" w:rsidP="000E0E42">
            <w:pPr>
              <w:pStyle w:val="Heading1"/>
            </w:pPr>
            <w:r w:rsidRPr="00D7450C">
              <w:t>NNR Public Participation Process</w:t>
            </w:r>
          </w:p>
          <w:p w:rsidR="000E0E42" w:rsidRDefault="00B54E94" w:rsidP="00B54E94">
            <w:pPr>
              <w:jc w:val="both"/>
              <w:rPr>
                <w:rFonts w:cs="Arial"/>
              </w:rPr>
            </w:pPr>
            <w:r>
              <w:rPr>
                <w:rFonts w:cs="Arial"/>
              </w:rPr>
              <w:t xml:space="preserve">Gino Moonsamy explained the process in detail to attendees. </w:t>
            </w:r>
            <w:r w:rsidR="000E0E42">
              <w:rPr>
                <w:rFonts w:cs="Arial"/>
              </w:rPr>
              <w:t xml:space="preserve">His presentation is available from the NNR secretariat. </w:t>
            </w:r>
            <w:r w:rsidR="005444CB">
              <w:rPr>
                <w:rFonts w:cs="Arial"/>
              </w:rPr>
              <w:t>The information is mostly taken from the International Association of Public Participation.</w:t>
            </w:r>
          </w:p>
          <w:p w:rsidR="000E0E42" w:rsidRDefault="000E0E42" w:rsidP="00B54E94">
            <w:pPr>
              <w:jc w:val="both"/>
              <w:rPr>
                <w:rFonts w:cs="Arial"/>
              </w:rPr>
            </w:pPr>
          </w:p>
          <w:p w:rsidR="00B54E94" w:rsidRDefault="00B54E94" w:rsidP="007616C0">
            <w:pPr>
              <w:jc w:val="both"/>
            </w:pPr>
            <w:r w:rsidRPr="00965F9D">
              <w:t>The presentation is available on the Necsa website</w:t>
            </w:r>
            <w:r w:rsidR="007616C0">
              <w:t>.</w:t>
            </w:r>
          </w:p>
          <w:p w:rsidR="007616C0" w:rsidRPr="00393458" w:rsidRDefault="007616C0" w:rsidP="007616C0">
            <w:pPr>
              <w:jc w:val="both"/>
              <w:rPr>
                <w:rFonts w:cs="Arial"/>
              </w:rPr>
            </w:pPr>
          </w:p>
        </w:tc>
        <w:tc>
          <w:tcPr>
            <w:tcW w:w="902" w:type="pct"/>
            <w:tcBorders>
              <w:top w:val="nil"/>
              <w:bottom w:val="single" w:sz="4" w:space="0" w:color="auto"/>
            </w:tcBorders>
            <w:shd w:val="clear" w:color="auto" w:fill="auto"/>
          </w:tcPr>
          <w:p w:rsidR="00B54E94" w:rsidRPr="00E36591" w:rsidRDefault="00B54E94" w:rsidP="00E36591">
            <w:pPr>
              <w:pStyle w:val="Heading1"/>
              <w:rPr>
                <w:b w:val="0"/>
                <w:bCs w:val="0"/>
              </w:rPr>
            </w:pPr>
            <w:r w:rsidRPr="00E36591">
              <w:rPr>
                <w:b w:val="0"/>
                <w:bCs w:val="0"/>
              </w:rPr>
              <w:t xml:space="preserve">Gino Moonsamy </w:t>
            </w:r>
          </w:p>
        </w:tc>
      </w:tr>
      <w:tr w:rsidR="00B54E94" w:rsidTr="00605243">
        <w:trPr>
          <w:cantSplit/>
          <w:trHeight w:val="2610"/>
        </w:trPr>
        <w:tc>
          <w:tcPr>
            <w:tcW w:w="282" w:type="pct"/>
            <w:tcBorders>
              <w:top w:val="single" w:sz="4" w:space="0" w:color="auto"/>
              <w:bottom w:val="single" w:sz="4" w:space="0" w:color="auto"/>
            </w:tcBorders>
            <w:shd w:val="clear" w:color="auto" w:fill="auto"/>
          </w:tcPr>
          <w:p w:rsidR="00B54E94" w:rsidRDefault="00B54E94" w:rsidP="007274D4">
            <w:pPr>
              <w:pStyle w:val="Heading1"/>
            </w:pPr>
            <w:r>
              <w:t>6.2</w:t>
            </w:r>
          </w:p>
          <w:p w:rsidR="00B54E94" w:rsidRPr="00B54E94" w:rsidRDefault="00B54E94" w:rsidP="00B54E94">
            <w:r>
              <w:t>A</w:t>
            </w:r>
          </w:p>
        </w:tc>
        <w:tc>
          <w:tcPr>
            <w:tcW w:w="3816" w:type="pct"/>
            <w:tcBorders>
              <w:top w:val="single" w:sz="4" w:space="0" w:color="auto"/>
              <w:bottom w:val="single" w:sz="4" w:space="0" w:color="auto"/>
            </w:tcBorders>
            <w:shd w:val="clear" w:color="auto" w:fill="auto"/>
          </w:tcPr>
          <w:p w:rsidR="00B54E94" w:rsidRPr="00D7450C" w:rsidRDefault="00B54E94" w:rsidP="007274D4">
            <w:pPr>
              <w:pStyle w:val="Heading1"/>
            </w:pPr>
            <w:r>
              <w:t>The Necsa Smelter</w:t>
            </w:r>
          </w:p>
          <w:p w:rsidR="00B54E94" w:rsidRPr="00517EB2" w:rsidRDefault="00B963CE" w:rsidP="00E54FBE">
            <w:pPr>
              <w:jc w:val="both"/>
            </w:pPr>
            <w:r>
              <w:rPr>
                <w:rFonts w:cs="Arial"/>
              </w:rPr>
              <w:t>Gino Moonsamy explained</w:t>
            </w:r>
            <w:r w:rsidR="00B54E94">
              <w:rPr>
                <w:rFonts w:cs="Arial"/>
              </w:rPr>
              <w:t xml:space="preserve"> that the Smelter </w:t>
            </w:r>
            <w:r w:rsidR="00B6495C">
              <w:rPr>
                <w:rFonts w:cs="Arial"/>
              </w:rPr>
              <w:t>A</w:t>
            </w:r>
            <w:r w:rsidR="00B54E94">
              <w:rPr>
                <w:rFonts w:cs="Arial"/>
              </w:rPr>
              <w:t xml:space="preserve">pplication is still with the NNR. </w:t>
            </w:r>
            <w:r w:rsidR="00B54E94" w:rsidRPr="00517EB2">
              <w:t>If the board decides on a public participation process, they will inform the applicant accordingly.</w:t>
            </w:r>
            <w:r w:rsidR="00B6495C">
              <w:t xml:space="preserve"> Analyses by the NNR will hopefully be completed in Quarter 1 of 2011, </w:t>
            </w:r>
            <w:r>
              <w:t>and</w:t>
            </w:r>
            <w:r w:rsidR="00B6495C">
              <w:t xml:space="preserve"> the possible public hearings </w:t>
            </w:r>
            <w:r>
              <w:t xml:space="preserve">could then maybe take place </w:t>
            </w:r>
            <w:r w:rsidR="00B6495C">
              <w:t>at the end of 2011.</w:t>
            </w:r>
          </w:p>
          <w:p w:rsidR="00B54E94" w:rsidRDefault="00B54E94" w:rsidP="00517EB2"/>
          <w:p w:rsidR="00B54E94" w:rsidRDefault="00B54E94" w:rsidP="00E54FBE">
            <w:pPr>
              <w:jc w:val="both"/>
              <w:rPr>
                <w:rFonts w:cs="Arial"/>
              </w:rPr>
            </w:pPr>
            <w:r>
              <w:rPr>
                <w:rFonts w:cs="Arial"/>
              </w:rPr>
              <w:t xml:space="preserve">Necsa however undertook to follow an explicit </w:t>
            </w:r>
            <w:r w:rsidR="00B963CE">
              <w:rPr>
                <w:rFonts w:cs="Arial"/>
              </w:rPr>
              <w:t xml:space="preserve">specific </w:t>
            </w:r>
            <w:r>
              <w:rPr>
                <w:rFonts w:cs="Arial"/>
              </w:rPr>
              <w:t xml:space="preserve">public </w:t>
            </w:r>
            <w:r w:rsidR="00B963CE">
              <w:rPr>
                <w:rFonts w:cs="Arial"/>
              </w:rPr>
              <w:t xml:space="preserve">consultation </w:t>
            </w:r>
            <w:r>
              <w:rPr>
                <w:rFonts w:cs="Arial"/>
              </w:rPr>
              <w:t xml:space="preserve">session in order to address the </w:t>
            </w:r>
            <w:r w:rsidRPr="00517EB2">
              <w:t xml:space="preserve">concerns </w:t>
            </w:r>
            <w:r>
              <w:rPr>
                <w:rFonts w:cs="Arial"/>
              </w:rPr>
              <w:t>of community members with regards to the smelter.</w:t>
            </w:r>
          </w:p>
          <w:p w:rsidR="00B54E94" w:rsidRDefault="00B54E94" w:rsidP="00E54FBE">
            <w:pPr>
              <w:jc w:val="both"/>
              <w:rPr>
                <w:rFonts w:cs="Arial"/>
              </w:rPr>
            </w:pPr>
          </w:p>
          <w:p w:rsidR="00B54E94" w:rsidRDefault="00B54E94" w:rsidP="00E54FBE">
            <w:pPr>
              <w:jc w:val="both"/>
              <w:rPr>
                <w:rFonts w:cs="Arial"/>
              </w:rPr>
            </w:pPr>
            <w:r>
              <w:rPr>
                <w:rFonts w:cs="Arial"/>
              </w:rPr>
              <w:t>Necsa emphasized that they currently have a smelter that is not yet assembled, and that the assumption of having more than one smelter is not true.</w:t>
            </w:r>
          </w:p>
          <w:p w:rsidR="00B54E94" w:rsidRPr="00393458" w:rsidRDefault="00B54E94" w:rsidP="007274D4">
            <w:pPr>
              <w:jc w:val="both"/>
              <w:rPr>
                <w:rFonts w:cs="Arial"/>
              </w:rPr>
            </w:pPr>
          </w:p>
        </w:tc>
        <w:tc>
          <w:tcPr>
            <w:tcW w:w="902" w:type="pct"/>
            <w:tcBorders>
              <w:top w:val="single" w:sz="4" w:space="0" w:color="auto"/>
              <w:bottom w:val="single" w:sz="4" w:space="0" w:color="auto"/>
            </w:tcBorders>
            <w:shd w:val="clear" w:color="auto" w:fill="auto"/>
          </w:tcPr>
          <w:p w:rsidR="00B54E94" w:rsidRPr="0022006A" w:rsidRDefault="00B54E94" w:rsidP="00840E59">
            <w:pPr>
              <w:pStyle w:val="Heading1"/>
              <w:rPr>
                <w:b w:val="0"/>
              </w:rPr>
            </w:pPr>
          </w:p>
          <w:p w:rsidR="00B54E94" w:rsidRDefault="00B54E94" w:rsidP="00840E5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rsidRPr="007274D4">
              <w:t>Gino Moonsamy</w:t>
            </w:r>
            <w:r>
              <w:t xml:space="preserve"> </w:t>
            </w:r>
          </w:p>
          <w:p w:rsidR="00B54E94" w:rsidRDefault="00B54E94"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4E94" w:rsidRDefault="00B54E94"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963CE" w:rsidRDefault="00B963CE"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963CE" w:rsidRDefault="00B963CE"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4E94" w:rsidRDefault="00B54E94"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Rob Adam</w:t>
            </w:r>
          </w:p>
          <w:p w:rsidR="00B54E94" w:rsidRDefault="00B54E94"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4E94" w:rsidRDefault="00B54E94"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B54E94" w:rsidRDefault="00B54E94"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r>
              <w:t>Arie van der Bijl</w:t>
            </w:r>
          </w:p>
          <w:p w:rsidR="00B54E94" w:rsidRDefault="00B54E94" w:rsidP="007274D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tc>
      </w:tr>
      <w:tr w:rsidR="00B54E94" w:rsidRPr="001836A0" w:rsidTr="00605243">
        <w:trPr>
          <w:cantSplit/>
          <w:trHeight w:val="1191"/>
        </w:trPr>
        <w:tc>
          <w:tcPr>
            <w:tcW w:w="282" w:type="pct"/>
            <w:tcBorders>
              <w:top w:val="single" w:sz="4" w:space="0" w:color="auto"/>
              <w:bottom w:val="single" w:sz="4" w:space="0" w:color="auto"/>
            </w:tcBorders>
            <w:shd w:val="clear" w:color="auto" w:fill="auto"/>
          </w:tcPr>
          <w:p w:rsidR="00B54E94" w:rsidRDefault="00B54E94" w:rsidP="007274D4">
            <w:pPr>
              <w:pStyle w:val="Heading1"/>
            </w:pPr>
            <w:r>
              <w:t>7</w:t>
            </w:r>
          </w:p>
          <w:p w:rsidR="00B54E94" w:rsidRDefault="00B54E94" w:rsidP="007274D4">
            <w:pPr>
              <w:pStyle w:val="Heading1"/>
            </w:pPr>
            <w:r>
              <w:t>7.1</w:t>
            </w:r>
          </w:p>
        </w:tc>
        <w:tc>
          <w:tcPr>
            <w:tcW w:w="3816" w:type="pct"/>
            <w:tcBorders>
              <w:top w:val="single" w:sz="4" w:space="0" w:color="auto"/>
              <w:bottom w:val="single" w:sz="4" w:space="0" w:color="auto"/>
            </w:tcBorders>
            <w:shd w:val="clear" w:color="auto" w:fill="auto"/>
          </w:tcPr>
          <w:p w:rsidR="00B54E94" w:rsidRDefault="00B54E94" w:rsidP="007274D4">
            <w:pPr>
              <w:pStyle w:val="Heading1"/>
            </w:pPr>
            <w:r>
              <w:t>MADIBENG MUNICIPALITY</w:t>
            </w:r>
          </w:p>
          <w:p w:rsidR="00B54E94" w:rsidRDefault="00B54E94" w:rsidP="007274D4">
            <w:pPr>
              <w:pStyle w:val="Heading1"/>
            </w:pPr>
            <w:r>
              <w:t>Emergency Exercise Feedback</w:t>
            </w:r>
          </w:p>
          <w:p w:rsidR="00B54E94" w:rsidRDefault="00B54E94" w:rsidP="00E54FBE">
            <w:pPr>
              <w:jc w:val="both"/>
              <w:rPr>
                <w:rFonts w:cs="Arial"/>
              </w:rPr>
            </w:pPr>
            <w:r w:rsidRPr="00517EB2">
              <w:t xml:space="preserve">Bob Radebe reported that </w:t>
            </w:r>
            <w:r w:rsidR="00DE7FF9">
              <w:t xml:space="preserve">Madibeng was still busy implementing changes arising from the 2009 </w:t>
            </w:r>
            <w:r w:rsidRPr="00517EB2">
              <w:t>emergency exercise</w:t>
            </w:r>
            <w:r w:rsidR="00DE7FF9">
              <w:t>.</w:t>
            </w:r>
            <w:r w:rsidRPr="00517EB2">
              <w:t xml:space="preserve"> </w:t>
            </w:r>
            <w:r w:rsidR="00DE7FF9">
              <w:t>They</w:t>
            </w:r>
            <w:r w:rsidRPr="00517EB2">
              <w:t xml:space="preserve"> </w:t>
            </w:r>
            <w:r w:rsidR="00DE7FF9">
              <w:t>will</w:t>
            </w:r>
            <w:r w:rsidRPr="00517EB2">
              <w:t xml:space="preserve"> still </w:t>
            </w:r>
            <w:r w:rsidR="00DE7FF9">
              <w:t>ask</w:t>
            </w:r>
            <w:r w:rsidRPr="00517EB2">
              <w:t xml:space="preserve"> the NNR </w:t>
            </w:r>
            <w:r w:rsidR="00DE7FF9" w:rsidRPr="00517EB2">
              <w:t xml:space="preserve">for </w:t>
            </w:r>
            <w:r w:rsidR="00DE7FF9">
              <w:t xml:space="preserve">an extension to hold the </w:t>
            </w:r>
            <w:r w:rsidR="00DE7FF9" w:rsidRPr="00517EB2">
              <w:t xml:space="preserve">2010 </w:t>
            </w:r>
            <w:r w:rsidR="00DE7FF9">
              <w:t>exercise at a later stage for it to be meaningful</w:t>
            </w:r>
            <w:r w:rsidRPr="00517EB2">
              <w:t>. Necsa is assisting Madibeng</w:t>
            </w:r>
            <w:r w:rsidR="00DE7FF9">
              <w:t xml:space="preserve"> and in addition the provincial government had given an undertaking to help</w:t>
            </w:r>
            <w:r w:rsidRPr="00517EB2">
              <w:t xml:space="preserve">. The Chairman expressed his concern on the matter. A detailed presentation on the status </w:t>
            </w:r>
            <w:r>
              <w:t xml:space="preserve">of </w:t>
            </w:r>
            <w:r w:rsidRPr="00517EB2">
              <w:t>Madibeng’s emergency planning process will be made at the next PSIF meeting</w:t>
            </w:r>
            <w:r>
              <w:t>.</w:t>
            </w:r>
          </w:p>
          <w:p w:rsidR="00B54E94" w:rsidRPr="001836A0" w:rsidRDefault="00B54E94" w:rsidP="007274D4">
            <w:pPr>
              <w:jc w:val="both"/>
              <w:rPr>
                <w:rFonts w:cs="Arial"/>
              </w:rPr>
            </w:pPr>
          </w:p>
        </w:tc>
        <w:tc>
          <w:tcPr>
            <w:tcW w:w="902" w:type="pct"/>
            <w:tcBorders>
              <w:top w:val="single" w:sz="4" w:space="0" w:color="auto"/>
              <w:bottom w:val="single" w:sz="4" w:space="0" w:color="auto"/>
            </w:tcBorders>
            <w:shd w:val="clear" w:color="auto" w:fill="auto"/>
          </w:tcPr>
          <w:p w:rsidR="00B54E94" w:rsidRDefault="00B54E94" w:rsidP="007274D4">
            <w:pPr>
              <w:pStyle w:val="Heading1"/>
              <w:rPr>
                <w:b w:val="0"/>
                <w:bCs w:val="0"/>
              </w:rPr>
            </w:pPr>
          </w:p>
          <w:p w:rsidR="00B54E94" w:rsidRPr="007274D4" w:rsidRDefault="00B54E94" w:rsidP="00840E59">
            <w:pPr>
              <w:rPr>
                <w:b/>
                <w:bCs/>
              </w:rPr>
            </w:pPr>
            <w:r w:rsidRPr="007274D4">
              <w:t>Bob Radebe</w:t>
            </w:r>
          </w:p>
        </w:tc>
      </w:tr>
      <w:tr w:rsidR="00B54E94" w:rsidRPr="001836A0" w:rsidTr="00605243">
        <w:trPr>
          <w:cantSplit/>
        </w:trPr>
        <w:tc>
          <w:tcPr>
            <w:tcW w:w="282" w:type="pct"/>
            <w:tcBorders>
              <w:top w:val="single" w:sz="4" w:space="0" w:color="auto"/>
              <w:bottom w:val="single" w:sz="4" w:space="0" w:color="auto"/>
            </w:tcBorders>
            <w:shd w:val="clear" w:color="auto" w:fill="auto"/>
          </w:tcPr>
          <w:p w:rsidR="00B54E94" w:rsidRDefault="00B54E94" w:rsidP="007274D4">
            <w:pPr>
              <w:pStyle w:val="Heading1"/>
            </w:pPr>
            <w:r>
              <w:t>8</w:t>
            </w:r>
          </w:p>
          <w:p w:rsidR="00B54E94" w:rsidRPr="007274D4" w:rsidRDefault="00B54E94" w:rsidP="007274D4">
            <w:pPr>
              <w:pStyle w:val="Heading1"/>
            </w:pPr>
            <w:r>
              <w:t>8.1</w:t>
            </w:r>
          </w:p>
        </w:tc>
        <w:tc>
          <w:tcPr>
            <w:tcW w:w="3816" w:type="pct"/>
            <w:tcBorders>
              <w:top w:val="single" w:sz="4" w:space="0" w:color="auto"/>
              <w:bottom w:val="single" w:sz="4" w:space="0" w:color="auto"/>
            </w:tcBorders>
            <w:shd w:val="clear" w:color="auto" w:fill="auto"/>
          </w:tcPr>
          <w:p w:rsidR="00B54E94" w:rsidRDefault="00B54E94" w:rsidP="007274D4">
            <w:pPr>
              <w:pStyle w:val="Heading1"/>
            </w:pPr>
            <w:r>
              <w:t>GENERAL</w:t>
            </w:r>
          </w:p>
          <w:p w:rsidR="00796D1E" w:rsidRDefault="00A1376B" w:rsidP="00796D1E">
            <w:pPr>
              <w:pStyle w:val="Heading1"/>
            </w:pPr>
            <w:r w:rsidRPr="00D7450C">
              <w:t>Dominique</w:t>
            </w:r>
            <w:r>
              <w:t xml:space="preserve"> wanted to know whether </w:t>
            </w:r>
            <w:r w:rsidR="007616C0">
              <w:t>four</w:t>
            </w:r>
            <w:r>
              <w:t xml:space="preserve"> PSIF meetings per year with Necsa propaganda were acceptable.</w:t>
            </w:r>
          </w:p>
          <w:p w:rsidR="00B54E94" w:rsidRDefault="00796D1E" w:rsidP="00796D1E">
            <w:r w:rsidRPr="00D7450C">
              <w:t xml:space="preserve">Chantal requested </w:t>
            </w:r>
            <w:r w:rsidR="002A539D" w:rsidRPr="00D7450C">
              <w:t>Dominique</w:t>
            </w:r>
            <w:r w:rsidR="002A539D">
              <w:t xml:space="preserve"> </w:t>
            </w:r>
            <w:r w:rsidRPr="00D7450C">
              <w:t>to be specific and give examples of such propaganda.</w:t>
            </w:r>
          </w:p>
          <w:p w:rsidR="005B7CC2" w:rsidRDefault="005B7CC2" w:rsidP="00796D1E"/>
          <w:p w:rsidR="005B7CC2" w:rsidRDefault="005B7CC2" w:rsidP="00796D1E">
            <w:r>
              <w:t>Bob suggested that ‘propaganda’ was probably too strong a word. The people of the Pelindaba Working Group (</w:t>
            </w:r>
            <w:r w:rsidRPr="005B7CC2">
              <w:rPr>
                <w:b/>
              </w:rPr>
              <w:t>PWG</w:t>
            </w:r>
            <w:r>
              <w:t xml:space="preserve">) were in effect worried that information presented would be “one sided” </w:t>
            </w:r>
            <w:r w:rsidR="00A1376B">
              <w:t xml:space="preserve">(pro-nuclear) </w:t>
            </w:r>
            <w:r>
              <w:t>only</w:t>
            </w:r>
            <w:r w:rsidR="00A1376B">
              <w:t xml:space="preserve">, especially </w:t>
            </w:r>
            <w:r w:rsidR="00070CC7">
              <w:t>with</w:t>
            </w:r>
            <w:r w:rsidR="00A1376B">
              <w:t xml:space="preserve"> regard to the new Necsa Visitor Centre</w:t>
            </w:r>
            <w:r>
              <w:t xml:space="preserve">. </w:t>
            </w:r>
          </w:p>
          <w:p w:rsidR="00A1376B" w:rsidRDefault="00A1376B" w:rsidP="00796D1E"/>
          <w:p w:rsidR="00A1376B" w:rsidRDefault="009F7FAF" w:rsidP="00796D1E">
            <w:r>
              <w:t>Necsa ha</w:t>
            </w:r>
            <w:r w:rsidR="00605243">
              <w:t>s</w:t>
            </w:r>
            <w:r>
              <w:t xml:space="preserve"> made every effort to give a complete factual picture with the information presented in the Visitor Centre</w:t>
            </w:r>
            <w:r w:rsidR="00605243">
              <w:t>, as Necsa would do with any information it disseminates.</w:t>
            </w:r>
          </w:p>
          <w:p w:rsidR="00796D1E" w:rsidRDefault="00796D1E" w:rsidP="00C537D0">
            <w:pPr>
              <w:rPr>
                <w:rFonts w:cs="Arial"/>
                <w:b/>
              </w:rPr>
            </w:pPr>
          </w:p>
        </w:tc>
        <w:tc>
          <w:tcPr>
            <w:tcW w:w="902" w:type="pct"/>
            <w:tcBorders>
              <w:top w:val="single" w:sz="4" w:space="0" w:color="auto"/>
              <w:bottom w:val="single" w:sz="4" w:space="0" w:color="auto"/>
            </w:tcBorders>
            <w:shd w:val="clear" w:color="auto" w:fill="auto"/>
          </w:tcPr>
          <w:p w:rsidR="00B54E94" w:rsidRPr="007274D4" w:rsidRDefault="00B54E94" w:rsidP="007274D4">
            <w:pPr>
              <w:pStyle w:val="Heading1"/>
              <w:rPr>
                <w:b w:val="0"/>
                <w:bCs w:val="0"/>
              </w:rPr>
            </w:pPr>
          </w:p>
          <w:p w:rsidR="00796D1E" w:rsidRPr="00F137C8" w:rsidRDefault="00796D1E" w:rsidP="00F137C8">
            <w:pPr>
              <w:pStyle w:val="Heading1"/>
              <w:rPr>
                <w:b w:val="0"/>
              </w:rPr>
            </w:pPr>
            <w:r w:rsidRPr="00F137C8">
              <w:rPr>
                <w:b w:val="0"/>
              </w:rPr>
              <w:t>Dominique Gilbert</w:t>
            </w:r>
          </w:p>
          <w:p w:rsidR="00A1376B" w:rsidRDefault="00A1376B" w:rsidP="00796D1E"/>
          <w:p w:rsidR="009F7FAF" w:rsidRDefault="009F7FAF" w:rsidP="009F7FAF">
            <w:r>
              <w:t>Chantal Janneker</w:t>
            </w:r>
          </w:p>
          <w:p w:rsidR="009F7FAF" w:rsidRDefault="009F7FAF" w:rsidP="009F7FAF"/>
          <w:p w:rsidR="00796D1E" w:rsidRDefault="00796D1E" w:rsidP="00796D1E">
            <w:r>
              <w:t>Bob Garbett</w:t>
            </w:r>
          </w:p>
          <w:p w:rsidR="009F7FAF" w:rsidRDefault="009F7FAF" w:rsidP="00796D1E"/>
          <w:p w:rsidR="009F7FAF" w:rsidRDefault="009F7FAF" w:rsidP="00796D1E"/>
          <w:p w:rsidR="009F7FAF" w:rsidRDefault="009F7FAF" w:rsidP="009F7FAF"/>
          <w:p w:rsidR="009F7FAF" w:rsidRDefault="009F7FAF" w:rsidP="009F7FAF">
            <w:r>
              <w:t>Chantal Janneker</w:t>
            </w:r>
          </w:p>
          <w:p w:rsidR="00B54E94" w:rsidRDefault="00B54E94" w:rsidP="00C537D0"/>
        </w:tc>
      </w:tr>
      <w:tr w:rsidR="00F137C8" w:rsidRPr="001836A0" w:rsidTr="00605243">
        <w:trPr>
          <w:cantSplit/>
        </w:trPr>
        <w:tc>
          <w:tcPr>
            <w:tcW w:w="282" w:type="pct"/>
            <w:tcBorders>
              <w:top w:val="single" w:sz="4" w:space="0" w:color="auto"/>
              <w:bottom w:val="single" w:sz="4" w:space="0" w:color="auto"/>
            </w:tcBorders>
            <w:shd w:val="clear" w:color="auto" w:fill="auto"/>
          </w:tcPr>
          <w:p w:rsidR="00F137C8" w:rsidRDefault="00F137C8" w:rsidP="00C537D0">
            <w:pPr>
              <w:pStyle w:val="Heading1"/>
            </w:pPr>
            <w:r>
              <w:t>8.</w:t>
            </w:r>
            <w:r w:rsidR="00250459">
              <w:t>2</w:t>
            </w:r>
          </w:p>
        </w:tc>
        <w:tc>
          <w:tcPr>
            <w:tcW w:w="3816" w:type="pct"/>
            <w:tcBorders>
              <w:top w:val="single" w:sz="4" w:space="0" w:color="auto"/>
              <w:bottom w:val="single" w:sz="4" w:space="0" w:color="auto"/>
            </w:tcBorders>
            <w:shd w:val="clear" w:color="auto" w:fill="auto"/>
          </w:tcPr>
          <w:p w:rsidR="00F137C8" w:rsidRDefault="00F137C8" w:rsidP="00F137C8">
            <w:pPr>
              <w:pStyle w:val="Heading1"/>
            </w:pPr>
            <w:r>
              <w:t>Would it be possible for the PWG to have a slot in the PSIF agenda?</w:t>
            </w:r>
          </w:p>
          <w:p w:rsidR="00F137C8" w:rsidRDefault="00F137C8" w:rsidP="00F137C8">
            <w:pPr>
              <w:jc w:val="both"/>
              <w:rPr>
                <w:rFonts w:cs="Arial"/>
              </w:rPr>
            </w:pPr>
            <w:r>
              <w:rPr>
                <w:rFonts w:cs="Arial"/>
              </w:rPr>
              <w:t>The PWG can have a slot on the agenda. As with the other participants, it is requested that any presentations be transmitted to Necsa M&amp;C on the Wednesday prior to the PSIF meeting so that everything can run smoothly during the meeting.</w:t>
            </w:r>
          </w:p>
          <w:p w:rsidR="00F137C8" w:rsidRDefault="00F137C8" w:rsidP="00F137C8">
            <w:pPr>
              <w:jc w:val="both"/>
            </w:pPr>
          </w:p>
        </w:tc>
        <w:tc>
          <w:tcPr>
            <w:tcW w:w="902" w:type="pct"/>
            <w:tcBorders>
              <w:top w:val="single" w:sz="4" w:space="0" w:color="auto"/>
              <w:bottom w:val="single" w:sz="4" w:space="0" w:color="auto"/>
            </w:tcBorders>
            <w:shd w:val="clear" w:color="auto" w:fill="auto"/>
          </w:tcPr>
          <w:p w:rsidR="00F137C8" w:rsidRPr="00F137C8" w:rsidRDefault="00F137C8" w:rsidP="00F137C8">
            <w:pPr>
              <w:pStyle w:val="Heading1"/>
              <w:rPr>
                <w:b w:val="0"/>
                <w:bCs w:val="0"/>
              </w:rPr>
            </w:pPr>
            <w:r w:rsidRPr="00F137C8">
              <w:rPr>
                <w:b w:val="0"/>
              </w:rPr>
              <w:t>Bob Garbett</w:t>
            </w:r>
            <w:r w:rsidRPr="00F137C8">
              <w:rPr>
                <w:b w:val="0"/>
                <w:bCs w:val="0"/>
              </w:rPr>
              <w:t xml:space="preserve"> </w:t>
            </w:r>
          </w:p>
          <w:p w:rsidR="00F137C8" w:rsidRPr="00796D1E" w:rsidRDefault="00F137C8" w:rsidP="00F137C8">
            <w:r w:rsidRPr="00F137C8">
              <w:rPr>
                <w:bCs/>
              </w:rPr>
              <w:t>John van Vuuren</w:t>
            </w:r>
            <w:r w:rsidRPr="00796D1E">
              <w:t xml:space="preserve"> </w:t>
            </w:r>
          </w:p>
        </w:tc>
      </w:tr>
      <w:tr w:rsidR="00621F71" w:rsidRPr="001836A0" w:rsidTr="00605243">
        <w:trPr>
          <w:cantSplit/>
        </w:trPr>
        <w:tc>
          <w:tcPr>
            <w:tcW w:w="282" w:type="pct"/>
            <w:tcBorders>
              <w:top w:val="single" w:sz="4" w:space="0" w:color="auto"/>
              <w:bottom w:val="single" w:sz="4" w:space="0" w:color="auto"/>
            </w:tcBorders>
            <w:shd w:val="clear" w:color="auto" w:fill="auto"/>
          </w:tcPr>
          <w:p w:rsidR="00621F71" w:rsidRDefault="00621F71" w:rsidP="00C537D0">
            <w:pPr>
              <w:pStyle w:val="Heading1"/>
            </w:pPr>
            <w:r>
              <w:t>8.</w:t>
            </w:r>
            <w:r w:rsidR="00250459">
              <w:t>3</w:t>
            </w:r>
          </w:p>
        </w:tc>
        <w:tc>
          <w:tcPr>
            <w:tcW w:w="3816" w:type="pct"/>
            <w:tcBorders>
              <w:top w:val="single" w:sz="4" w:space="0" w:color="auto"/>
              <w:bottom w:val="single" w:sz="4" w:space="0" w:color="auto"/>
            </w:tcBorders>
            <w:shd w:val="clear" w:color="auto" w:fill="auto"/>
          </w:tcPr>
          <w:p w:rsidR="00621F71" w:rsidRDefault="009F7FAF" w:rsidP="00621F71">
            <w:pPr>
              <w:pStyle w:val="Heading1"/>
            </w:pPr>
            <w:r>
              <w:t xml:space="preserve">To what extent </w:t>
            </w:r>
            <w:r w:rsidR="00070CC7">
              <w:t>are</w:t>
            </w:r>
            <w:r>
              <w:t xml:space="preserve"> </w:t>
            </w:r>
            <w:r w:rsidR="002D5548">
              <w:t xml:space="preserve">the </w:t>
            </w:r>
            <w:r w:rsidR="00070CC7">
              <w:t>questions raised by the PWG answered</w:t>
            </w:r>
            <w:r w:rsidR="002D5548">
              <w:t>?</w:t>
            </w:r>
          </w:p>
          <w:p w:rsidR="002D5548" w:rsidRDefault="002D5548" w:rsidP="00621F71">
            <w:pPr>
              <w:jc w:val="both"/>
              <w:rPr>
                <w:rFonts w:cs="Arial"/>
              </w:rPr>
            </w:pPr>
            <w:r>
              <w:rPr>
                <w:rFonts w:cs="Arial"/>
              </w:rPr>
              <w:t>Chantal</w:t>
            </w:r>
            <w:r w:rsidR="00621F71">
              <w:rPr>
                <w:rFonts w:cs="Arial"/>
              </w:rPr>
              <w:t xml:space="preserve"> </w:t>
            </w:r>
            <w:r>
              <w:rPr>
                <w:rFonts w:cs="Arial"/>
              </w:rPr>
              <w:t xml:space="preserve">said that she had answered all the questions she had received. </w:t>
            </w:r>
          </w:p>
          <w:p w:rsidR="002D5548" w:rsidRDefault="002D5548" w:rsidP="00621F71">
            <w:pPr>
              <w:jc w:val="both"/>
              <w:rPr>
                <w:rFonts w:cs="Arial"/>
              </w:rPr>
            </w:pPr>
          </w:p>
          <w:p w:rsidR="00621F71" w:rsidRDefault="00F137C8" w:rsidP="00621F71">
            <w:pPr>
              <w:jc w:val="both"/>
              <w:rPr>
                <w:rFonts w:cs="Arial"/>
              </w:rPr>
            </w:pPr>
            <w:r>
              <w:rPr>
                <w:rFonts w:cs="Arial"/>
              </w:rPr>
              <w:t>To be constructive, Gino suggested</w:t>
            </w:r>
            <w:r w:rsidR="002D5548">
              <w:rPr>
                <w:rFonts w:cs="Arial"/>
              </w:rPr>
              <w:t xml:space="preserve">, that a list of questions, unanswered or otherwise, be compiled by </w:t>
            </w:r>
            <w:r>
              <w:rPr>
                <w:rFonts w:cs="Arial"/>
              </w:rPr>
              <w:t xml:space="preserve">the </w:t>
            </w:r>
            <w:r w:rsidR="002D5548">
              <w:rPr>
                <w:rFonts w:cs="Arial"/>
              </w:rPr>
              <w:t>PWG and be given to Necsa in one document</w:t>
            </w:r>
            <w:r w:rsidR="00621F71">
              <w:rPr>
                <w:rFonts w:cs="Arial"/>
              </w:rPr>
              <w:t>.</w:t>
            </w:r>
          </w:p>
          <w:p w:rsidR="00621F71" w:rsidRDefault="00621F71" w:rsidP="00621F71">
            <w:pPr>
              <w:jc w:val="both"/>
            </w:pPr>
          </w:p>
        </w:tc>
        <w:tc>
          <w:tcPr>
            <w:tcW w:w="902" w:type="pct"/>
            <w:tcBorders>
              <w:top w:val="single" w:sz="4" w:space="0" w:color="auto"/>
              <w:bottom w:val="single" w:sz="4" w:space="0" w:color="auto"/>
            </w:tcBorders>
            <w:shd w:val="clear" w:color="auto" w:fill="auto"/>
          </w:tcPr>
          <w:p w:rsidR="00621F71" w:rsidRPr="007274D4" w:rsidRDefault="00621F71" w:rsidP="00621F71">
            <w:pPr>
              <w:pStyle w:val="Heading1"/>
              <w:rPr>
                <w:b w:val="0"/>
                <w:bCs w:val="0"/>
              </w:rPr>
            </w:pPr>
            <w:r w:rsidRPr="00DF2A2A">
              <w:rPr>
                <w:b w:val="0"/>
                <w:bCs w:val="0"/>
              </w:rPr>
              <w:t>Dominique Gilbert</w:t>
            </w:r>
          </w:p>
          <w:p w:rsidR="00621F71" w:rsidRDefault="00621F71" w:rsidP="00621F71">
            <w:r>
              <w:t>Chantal Janneker</w:t>
            </w:r>
          </w:p>
          <w:p w:rsidR="00621F71" w:rsidRDefault="00621F71" w:rsidP="00621F71"/>
          <w:p w:rsidR="00621F71" w:rsidRPr="007274D4" w:rsidRDefault="00621F71" w:rsidP="00621F71">
            <w:pPr>
              <w:rPr>
                <w:b/>
                <w:bCs/>
              </w:rPr>
            </w:pPr>
            <w:r w:rsidRPr="007274D4">
              <w:t>Gino Moonsamy</w:t>
            </w:r>
          </w:p>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C537D0">
            <w:pPr>
              <w:pStyle w:val="Heading1"/>
            </w:pPr>
            <w:r>
              <w:t>8.</w:t>
            </w:r>
            <w:r w:rsidR="00250459">
              <w:t>4</w:t>
            </w:r>
          </w:p>
        </w:tc>
        <w:tc>
          <w:tcPr>
            <w:tcW w:w="3816" w:type="pct"/>
            <w:tcBorders>
              <w:top w:val="single" w:sz="4" w:space="0" w:color="auto"/>
              <w:bottom w:val="single" w:sz="4" w:space="0" w:color="auto"/>
            </w:tcBorders>
            <w:shd w:val="clear" w:color="auto" w:fill="auto"/>
          </w:tcPr>
          <w:p w:rsidR="00A1376B" w:rsidRDefault="00A1376B" w:rsidP="002A539D">
            <w:pPr>
              <w:pStyle w:val="Heading1"/>
            </w:pPr>
            <w:r>
              <w:t xml:space="preserve">What </w:t>
            </w:r>
            <w:r w:rsidR="00C80EDF">
              <w:t>i</w:t>
            </w:r>
            <w:r>
              <w:t>s the foot prin</w:t>
            </w:r>
            <w:r w:rsidR="00F137C8">
              <w:t>t left by the closed-down PBMR?</w:t>
            </w:r>
          </w:p>
          <w:p w:rsidR="00A1376B" w:rsidRDefault="00A1376B" w:rsidP="002A539D">
            <w:pPr>
              <w:jc w:val="both"/>
              <w:rPr>
                <w:rFonts w:cs="Arial"/>
              </w:rPr>
            </w:pPr>
            <w:r>
              <w:rPr>
                <w:rFonts w:cs="Arial"/>
              </w:rPr>
              <w:t>Rob indicated that this matter could be discussed at the next PSIF meeting.</w:t>
            </w:r>
          </w:p>
          <w:p w:rsidR="00A1376B" w:rsidRDefault="00A1376B" w:rsidP="002A539D">
            <w:pPr>
              <w:jc w:val="both"/>
            </w:pPr>
          </w:p>
        </w:tc>
        <w:tc>
          <w:tcPr>
            <w:tcW w:w="902" w:type="pct"/>
            <w:tcBorders>
              <w:top w:val="single" w:sz="4" w:space="0" w:color="auto"/>
              <w:bottom w:val="single" w:sz="4" w:space="0" w:color="auto"/>
            </w:tcBorders>
            <w:shd w:val="clear" w:color="auto" w:fill="auto"/>
          </w:tcPr>
          <w:p w:rsidR="00A1376B" w:rsidRPr="007274D4" w:rsidRDefault="00A1376B" w:rsidP="00A1376B">
            <w:pPr>
              <w:pStyle w:val="Heading1"/>
              <w:rPr>
                <w:b w:val="0"/>
                <w:bCs w:val="0"/>
              </w:rPr>
            </w:pPr>
            <w:r w:rsidRPr="00DF2A2A">
              <w:rPr>
                <w:b w:val="0"/>
                <w:bCs w:val="0"/>
              </w:rPr>
              <w:t>Dominique Gilbert</w:t>
            </w:r>
          </w:p>
          <w:p w:rsidR="00A1376B" w:rsidRPr="007274D4" w:rsidRDefault="00A1376B" w:rsidP="00A1376B">
            <w:pPr>
              <w:rPr>
                <w:b/>
                <w:bCs/>
              </w:rPr>
            </w:pPr>
            <w:r>
              <w:t>Rob Adam</w:t>
            </w:r>
          </w:p>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C537D0">
            <w:pPr>
              <w:pStyle w:val="Heading1"/>
            </w:pPr>
            <w:r>
              <w:t>8.</w:t>
            </w:r>
            <w:r w:rsidR="00250459">
              <w:t>5</w:t>
            </w:r>
          </w:p>
        </w:tc>
        <w:tc>
          <w:tcPr>
            <w:tcW w:w="3816" w:type="pct"/>
            <w:tcBorders>
              <w:top w:val="single" w:sz="4" w:space="0" w:color="auto"/>
              <w:bottom w:val="single" w:sz="4" w:space="0" w:color="auto"/>
            </w:tcBorders>
            <w:shd w:val="clear" w:color="auto" w:fill="auto"/>
          </w:tcPr>
          <w:p w:rsidR="00A1376B" w:rsidRDefault="00A1376B" w:rsidP="00796D1E">
            <w:pPr>
              <w:pStyle w:val="Heading1"/>
            </w:pPr>
            <w:r>
              <w:t xml:space="preserve">What role does Necsa play with the construction of a new nuclear power station? </w:t>
            </w:r>
          </w:p>
          <w:p w:rsidR="00A1376B" w:rsidRDefault="00A1376B" w:rsidP="00796D1E">
            <w:pPr>
              <w:jc w:val="both"/>
              <w:rPr>
                <w:rFonts w:cs="Arial"/>
              </w:rPr>
            </w:pPr>
            <w:r>
              <w:rPr>
                <w:rFonts w:cs="Arial"/>
              </w:rPr>
              <w:t>Necsa is not involved at this stage, but is aware of the development initiated by Eskom.</w:t>
            </w:r>
          </w:p>
          <w:p w:rsidR="00A1376B" w:rsidRDefault="00A1376B" w:rsidP="00796D1E">
            <w:pPr>
              <w:jc w:val="both"/>
            </w:pPr>
          </w:p>
        </w:tc>
        <w:tc>
          <w:tcPr>
            <w:tcW w:w="902" w:type="pct"/>
            <w:tcBorders>
              <w:top w:val="single" w:sz="4" w:space="0" w:color="auto"/>
              <w:bottom w:val="single" w:sz="4" w:space="0" w:color="auto"/>
            </w:tcBorders>
            <w:shd w:val="clear" w:color="auto" w:fill="auto"/>
          </w:tcPr>
          <w:p w:rsidR="00A1376B" w:rsidRPr="007274D4" w:rsidRDefault="00A1376B" w:rsidP="00796D1E">
            <w:pPr>
              <w:pStyle w:val="Heading1"/>
              <w:rPr>
                <w:b w:val="0"/>
                <w:bCs w:val="0"/>
              </w:rPr>
            </w:pPr>
            <w:r w:rsidRPr="007274D4">
              <w:rPr>
                <w:b w:val="0"/>
                <w:bCs w:val="0"/>
              </w:rPr>
              <w:t>John van Vuuren</w:t>
            </w:r>
          </w:p>
          <w:p w:rsidR="00A1376B" w:rsidRDefault="00A1376B" w:rsidP="00796D1E">
            <w:r w:rsidRPr="00796D1E">
              <w:t>Rob Adam</w:t>
            </w:r>
          </w:p>
          <w:p w:rsidR="00A1376B" w:rsidRPr="00796D1E" w:rsidRDefault="00A1376B" w:rsidP="00796D1E"/>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C537D0">
            <w:pPr>
              <w:pStyle w:val="Heading1"/>
            </w:pPr>
            <w:r>
              <w:t>8.</w:t>
            </w:r>
            <w:r w:rsidR="00250459">
              <w:t>6</w:t>
            </w:r>
          </w:p>
        </w:tc>
        <w:tc>
          <w:tcPr>
            <w:tcW w:w="3816" w:type="pct"/>
            <w:tcBorders>
              <w:top w:val="single" w:sz="4" w:space="0" w:color="auto"/>
              <w:bottom w:val="single" w:sz="4" w:space="0" w:color="auto"/>
            </w:tcBorders>
            <w:shd w:val="clear" w:color="auto" w:fill="auto"/>
          </w:tcPr>
          <w:p w:rsidR="00A1376B" w:rsidRPr="001836A0" w:rsidRDefault="00A1376B" w:rsidP="007274D4">
            <w:pPr>
              <w:pStyle w:val="Heading1"/>
            </w:pPr>
            <w:r>
              <w:t>What was Necsa’s involvement with the Pretoria East case, where a nuclear related item was found?</w:t>
            </w:r>
            <w:r w:rsidRPr="001836A0">
              <w:t xml:space="preserve"> </w:t>
            </w:r>
          </w:p>
          <w:p w:rsidR="00A1376B" w:rsidRPr="00517EB2" w:rsidRDefault="00A1376B" w:rsidP="00517EB2">
            <w:r w:rsidRPr="00D7450C">
              <w:t>Necsa only reacted after their help was called in</w:t>
            </w:r>
            <w:r>
              <w:t>, after the ‘material’ had been ceased, to secure it</w:t>
            </w:r>
            <w:r w:rsidRPr="00D7450C">
              <w:t>. The item concerned</w:t>
            </w:r>
            <w:r>
              <w:t xml:space="preserve"> is a low intensity industrial (radioactive) source typically used to control the fill level of a hopper. A one hour exposure to the source would give about the equivalent dose of a normal X-ray. Industrial sources</w:t>
            </w:r>
            <w:r w:rsidRPr="00D7450C">
              <w:t xml:space="preserve"> are regulated by the Department of Health. </w:t>
            </w:r>
          </w:p>
          <w:p w:rsidR="00A1376B" w:rsidRDefault="00A1376B" w:rsidP="00517EB2">
            <w:pPr>
              <w:jc w:val="both"/>
            </w:pPr>
          </w:p>
        </w:tc>
        <w:tc>
          <w:tcPr>
            <w:tcW w:w="902" w:type="pct"/>
            <w:tcBorders>
              <w:top w:val="single" w:sz="4" w:space="0" w:color="auto"/>
              <w:bottom w:val="single" w:sz="4" w:space="0" w:color="auto"/>
            </w:tcBorders>
            <w:shd w:val="clear" w:color="auto" w:fill="auto"/>
          </w:tcPr>
          <w:p w:rsidR="00A1376B" w:rsidRPr="007274D4" w:rsidRDefault="00A1376B" w:rsidP="007274D4">
            <w:pPr>
              <w:pStyle w:val="Heading1"/>
              <w:rPr>
                <w:b w:val="0"/>
                <w:bCs w:val="0"/>
              </w:rPr>
            </w:pPr>
            <w:r w:rsidRPr="007274D4">
              <w:rPr>
                <w:b w:val="0"/>
                <w:bCs w:val="0"/>
              </w:rPr>
              <w:t>John van Vuuren</w:t>
            </w:r>
          </w:p>
          <w:p w:rsidR="00A1376B" w:rsidRDefault="00A1376B" w:rsidP="007274D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p w:rsidR="00A1376B" w:rsidRPr="007274D4" w:rsidRDefault="00A1376B" w:rsidP="00517EB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bCs/>
              </w:rPr>
            </w:pPr>
            <w:r>
              <w:t>Rob Adam</w:t>
            </w:r>
          </w:p>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C537D0">
            <w:pPr>
              <w:pStyle w:val="Heading1"/>
            </w:pPr>
            <w:r>
              <w:t>8.</w:t>
            </w:r>
            <w:r w:rsidR="00250459">
              <w:t>7</w:t>
            </w:r>
          </w:p>
        </w:tc>
        <w:tc>
          <w:tcPr>
            <w:tcW w:w="3816" w:type="pct"/>
            <w:tcBorders>
              <w:top w:val="single" w:sz="4" w:space="0" w:color="auto"/>
              <w:bottom w:val="single" w:sz="4" w:space="0" w:color="auto"/>
            </w:tcBorders>
            <w:shd w:val="clear" w:color="auto" w:fill="auto"/>
          </w:tcPr>
          <w:p w:rsidR="00A1376B" w:rsidRDefault="00A1376B" w:rsidP="00B963CE">
            <w:pPr>
              <w:pStyle w:val="Heading1"/>
            </w:pPr>
            <w:r>
              <w:t>The new 400kV sub-station</w:t>
            </w:r>
          </w:p>
          <w:p w:rsidR="00A1376B" w:rsidRDefault="00A1376B" w:rsidP="00B963CE">
            <w:pPr>
              <w:jc w:val="both"/>
              <w:rPr>
                <w:rFonts w:cs="Arial"/>
              </w:rPr>
            </w:pPr>
            <w:r>
              <w:rPr>
                <w:rFonts w:cs="Arial"/>
              </w:rPr>
              <w:t xml:space="preserve">Is Necsa aware of the new </w:t>
            </w:r>
            <w:r>
              <w:t>400kV sub-station Eskom wants to build just north of the Necsa site? On his enquiry, Eskom had indicated to Roel that they “had consulted with Necsa”</w:t>
            </w:r>
            <w:r>
              <w:rPr>
                <w:rFonts w:cs="Arial"/>
              </w:rPr>
              <w:t>. Roel said that as there was an existing sub-station on the Necsa site, which was not being used, that it should be superfluous to build a new one close by if the old one could be used.</w:t>
            </w:r>
          </w:p>
          <w:p w:rsidR="00A1376B" w:rsidRDefault="00A1376B" w:rsidP="00B963CE">
            <w:pPr>
              <w:jc w:val="both"/>
              <w:rPr>
                <w:rFonts w:cs="Arial"/>
              </w:rPr>
            </w:pPr>
          </w:p>
          <w:p w:rsidR="00A1376B" w:rsidRDefault="00A1376B" w:rsidP="00B963CE">
            <w:pPr>
              <w:jc w:val="both"/>
              <w:rPr>
                <w:rFonts w:cs="Arial"/>
              </w:rPr>
            </w:pPr>
            <w:r>
              <w:rPr>
                <w:rFonts w:cs="Arial"/>
              </w:rPr>
              <w:t>Rob Adam said that Necsa had not been consulted by Eskom on the matter and that he would follow up on the matter.</w:t>
            </w:r>
          </w:p>
          <w:p w:rsidR="00A1376B" w:rsidRDefault="00A1376B" w:rsidP="00B963CE">
            <w:pPr>
              <w:jc w:val="both"/>
            </w:pPr>
          </w:p>
        </w:tc>
        <w:tc>
          <w:tcPr>
            <w:tcW w:w="902" w:type="pct"/>
            <w:tcBorders>
              <w:top w:val="single" w:sz="4" w:space="0" w:color="auto"/>
              <w:bottom w:val="single" w:sz="4" w:space="0" w:color="auto"/>
            </w:tcBorders>
            <w:shd w:val="clear" w:color="auto" w:fill="auto"/>
          </w:tcPr>
          <w:p w:rsidR="00A1376B" w:rsidRPr="007274D4" w:rsidRDefault="00A1376B" w:rsidP="00B963CE">
            <w:pPr>
              <w:pStyle w:val="Heading1"/>
              <w:rPr>
                <w:b w:val="0"/>
                <w:bCs w:val="0"/>
              </w:rPr>
            </w:pPr>
          </w:p>
          <w:p w:rsidR="00A1376B" w:rsidRDefault="00A1376B" w:rsidP="00B963CE">
            <w:r>
              <w:t>Roel Jansen</w:t>
            </w:r>
          </w:p>
          <w:p w:rsidR="00A1376B" w:rsidRDefault="00A1376B" w:rsidP="00B963CE"/>
          <w:p w:rsidR="00A1376B" w:rsidRDefault="00A1376B" w:rsidP="00B963CE"/>
          <w:p w:rsidR="00A1376B" w:rsidRDefault="00A1376B" w:rsidP="00B963CE"/>
          <w:p w:rsidR="00A1376B" w:rsidRDefault="00A1376B" w:rsidP="00B963CE"/>
          <w:p w:rsidR="00A1376B" w:rsidRDefault="00A1376B" w:rsidP="00B963CE"/>
          <w:p w:rsidR="00A1376B" w:rsidRPr="00517EB2" w:rsidRDefault="00A1376B" w:rsidP="00B963CE">
            <w:r w:rsidRPr="00517EB2">
              <w:t>Rob Adam</w:t>
            </w:r>
          </w:p>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C537D0">
            <w:pPr>
              <w:pStyle w:val="Heading1"/>
            </w:pPr>
            <w:r>
              <w:t>8.</w:t>
            </w:r>
            <w:r w:rsidR="00250459">
              <w:t>8</w:t>
            </w:r>
          </w:p>
        </w:tc>
        <w:tc>
          <w:tcPr>
            <w:tcW w:w="3816" w:type="pct"/>
            <w:tcBorders>
              <w:top w:val="single" w:sz="4" w:space="0" w:color="auto"/>
              <w:bottom w:val="single" w:sz="4" w:space="0" w:color="auto"/>
            </w:tcBorders>
            <w:shd w:val="clear" w:color="auto" w:fill="auto"/>
          </w:tcPr>
          <w:p w:rsidR="00A1376B" w:rsidRDefault="00A1376B" w:rsidP="00DE7FF9">
            <w:pPr>
              <w:pStyle w:val="Heading1"/>
            </w:pPr>
            <w:r>
              <w:t>Is Necsa involved with the supply of enriched uranium to Eskom?</w:t>
            </w:r>
          </w:p>
          <w:p w:rsidR="00A1376B" w:rsidRDefault="00A1376B" w:rsidP="00DE7FF9">
            <w:pPr>
              <w:jc w:val="both"/>
              <w:rPr>
                <w:rFonts w:cs="Arial"/>
              </w:rPr>
            </w:pPr>
            <w:r>
              <w:rPr>
                <w:rFonts w:cs="Arial"/>
              </w:rPr>
              <w:t>Rob Adam explained the process involved in the processing of uranium. Eskom buys enriched uranium most likely from Russia, which is shipped to the fuel fabricator. Only the final fuel elements are imported to South Africa, in accordance with NNR regulations. He emphasized that Necsa is not involved in any of these actions. The only function Necsa fulfils is in performing the safeguards role on behalf of the state.</w:t>
            </w:r>
          </w:p>
          <w:p w:rsidR="00A1376B" w:rsidRDefault="00A1376B" w:rsidP="00DE7FF9">
            <w:pPr>
              <w:jc w:val="both"/>
            </w:pPr>
          </w:p>
        </w:tc>
        <w:tc>
          <w:tcPr>
            <w:tcW w:w="902" w:type="pct"/>
            <w:tcBorders>
              <w:top w:val="single" w:sz="4" w:space="0" w:color="auto"/>
              <w:bottom w:val="single" w:sz="4" w:space="0" w:color="auto"/>
            </w:tcBorders>
            <w:shd w:val="clear" w:color="auto" w:fill="auto"/>
          </w:tcPr>
          <w:p w:rsidR="00A1376B" w:rsidRPr="007274D4" w:rsidRDefault="00A1376B" w:rsidP="00DE7FF9">
            <w:pPr>
              <w:pStyle w:val="Heading1"/>
              <w:rPr>
                <w:b w:val="0"/>
                <w:bCs w:val="0"/>
              </w:rPr>
            </w:pPr>
            <w:r w:rsidRPr="007274D4">
              <w:rPr>
                <w:b w:val="0"/>
                <w:bCs w:val="0"/>
              </w:rPr>
              <w:t>John van Vuuren</w:t>
            </w:r>
          </w:p>
          <w:p w:rsidR="00A1376B" w:rsidRPr="00517EB2" w:rsidRDefault="00A1376B" w:rsidP="00DE7FF9">
            <w:r w:rsidRPr="00517EB2">
              <w:t>Rob Adam</w:t>
            </w:r>
          </w:p>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250459">
            <w:pPr>
              <w:pStyle w:val="Heading1"/>
            </w:pPr>
            <w:r>
              <w:t>8.</w:t>
            </w:r>
            <w:r w:rsidR="00250459">
              <w:t>9</w:t>
            </w:r>
          </w:p>
        </w:tc>
        <w:tc>
          <w:tcPr>
            <w:tcW w:w="3816" w:type="pct"/>
            <w:tcBorders>
              <w:top w:val="single" w:sz="4" w:space="0" w:color="auto"/>
              <w:bottom w:val="single" w:sz="4" w:space="0" w:color="auto"/>
            </w:tcBorders>
            <w:shd w:val="clear" w:color="auto" w:fill="auto"/>
          </w:tcPr>
          <w:p w:rsidR="00A1376B" w:rsidRDefault="00A1376B" w:rsidP="00495828">
            <w:pPr>
              <w:pStyle w:val="Heading1"/>
            </w:pPr>
            <w:r>
              <w:t>Why is uranium not enriched in</w:t>
            </w:r>
            <w:r>
              <w:rPr>
                <w:rFonts w:cs="Arial"/>
              </w:rPr>
              <w:t xml:space="preserve"> South Africa</w:t>
            </w:r>
            <w:r>
              <w:t>?</w:t>
            </w:r>
          </w:p>
          <w:p w:rsidR="00A1376B" w:rsidRDefault="00A1376B" w:rsidP="00495828">
            <w:pPr>
              <w:jc w:val="both"/>
              <w:rPr>
                <w:rFonts w:cs="Arial"/>
              </w:rPr>
            </w:pPr>
            <w:r>
              <w:rPr>
                <w:rFonts w:cs="Arial"/>
              </w:rPr>
              <w:t>Rob Adam explained that South Africa does not currently have the capability to do so.</w:t>
            </w:r>
          </w:p>
          <w:p w:rsidR="00A1376B" w:rsidRDefault="00A1376B" w:rsidP="00495828">
            <w:pPr>
              <w:jc w:val="both"/>
            </w:pPr>
          </w:p>
        </w:tc>
        <w:tc>
          <w:tcPr>
            <w:tcW w:w="902" w:type="pct"/>
            <w:tcBorders>
              <w:top w:val="single" w:sz="4" w:space="0" w:color="auto"/>
              <w:bottom w:val="single" w:sz="4" w:space="0" w:color="auto"/>
            </w:tcBorders>
            <w:shd w:val="clear" w:color="auto" w:fill="auto"/>
          </w:tcPr>
          <w:p w:rsidR="00A1376B" w:rsidRPr="007274D4" w:rsidRDefault="00A1376B" w:rsidP="00495828">
            <w:pPr>
              <w:pStyle w:val="Heading1"/>
              <w:rPr>
                <w:b w:val="0"/>
                <w:bCs w:val="0"/>
              </w:rPr>
            </w:pPr>
            <w:r w:rsidRPr="007274D4">
              <w:rPr>
                <w:b w:val="0"/>
                <w:bCs w:val="0"/>
              </w:rPr>
              <w:t>John van Vuuren</w:t>
            </w:r>
          </w:p>
          <w:p w:rsidR="00A1376B" w:rsidRPr="00517EB2" w:rsidRDefault="00A1376B" w:rsidP="00495828">
            <w:r w:rsidRPr="00517EB2">
              <w:t>Rob Adam</w:t>
            </w:r>
          </w:p>
        </w:tc>
      </w:tr>
      <w:tr w:rsidR="00605243" w:rsidRPr="001836A0" w:rsidTr="00605243">
        <w:trPr>
          <w:cantSplit/>
        </w:trPr>
        <w:tc>
          <w:tcPr>
            <w:tcW w:w="282" w:type="pct"/>
            <w:tcBorders>
              <w:top w:val="single" w:sz="4" w:space="0" w:color="auto"/>
              <w:bottom w:val="single" w:sz="4" w:space="0" w:color="auto"/>
            </w:tcBorders>
            <w:shd w:val="clear" w:color="auto" w:fill="auto"/>
          </w:tcPr>
          <w:p w:rsidR="00605243" w:rsidRDefault="00605243" w:rsidP="00250459">
            <w:pPr>
              <w:pStyle w:val="Heading1"/>
            </w:pPr>
            <w:r>
              <w:t>8.1</w:t>
            </w:r>
            <w:r w:rsidR="00250459">
              <w:t>0</w:t>
            </w:r>
          </w:p>
        </w:tc>
        <w:tc>
          <w:tcPr>
            <w:tcW w:w="3816" w:type="pct"/>
            <w:tcBorders>
              <w:top w:val="single" w:sz="4" w:space="0" w:color="auto"/>
              <w:bottom w:val="single" w:sz="4" w:space="0" w:color="auto"/>
            </w:tcBorders>
            <w:shd w:val="clear" w:color="auto" w:fill="auto"/>
          </w:tcPr>
          <w:p w:rsidR="00605243" w:rsidRDefault="00605243" w:rsidP="00605243">
            <w:pPr>
              <w:pStyle w:val="Heading1"/>
            </w:pPr>
            <w:r>
              <w:t>Progress with the PSIF.</w:t>
            </w:r>
          </w:p>
          <w:p w:rsidR="00605243" w:rsidRDefault="00605243" w:rsidP="00605243">
            <w:pPr>
              <w:jc w:val="both"/>
              <w:rPr>
                <w:rFonts w:cs="Arial"/>
              </w:rPr>
            </w:pPr>
            <w:r>
              <w:rPr>
                <w:rFonts w:cs="Arial"/>
              </w:rPr>
              <w:t>John commented on the progress that had been made</w:t>
            </w:r>
            <w:r w:rsidR="008A57CA">
              <w:rPr>
                <w:rFonts w:cs="Arial"/>
              </w:rPr>
              <w:t xml:space="preserve"> during his tenure as Chairperson</w:t>
            </w:r>
            <w:r>
              <w:rPr>
                <w:rFonts w:cs="Arial"/>
              </w:rPr>
              <w:t>.</w:t>
            </w:r>
            <w:r w:rsidR="008A57CA">
              <w:rPr>
                <w:rFonts w:cs="Arial"/>
              </w:rPr>
              <w:t xml:space="preserve"> For effective communication he requested Necsa</w:t>
            </w:r>
            <w:r w:rsidR="00084850">
              <w:rPr>
                <w:rFonts w:cs="Arial"/>
              </w:rPr>
              <w:t xml:space="preserve"> to fix and publish all the dates of the 2011 PSIF meetings early in the year.</w:t>
            </w:r>
          </w:p>
          <w:p w:rsidR="00E36591" w:rsidRDefault="00E36591" w:rsidP="00605243">
            <w:pPr>
              <w:jc w:val="both"/>
              <w:rPr>
                <w:rFonts w:cs="Arial"/>
              </w:rPr>
            </w:pPr>
          </w:p>
          <w:p w:rsidR="00E36591" w:rsidRDefault="00E36591" w:rsidP="00605243">
            <w:pPr>
              <w:jc w:val="both"/>
              <w:rPr>
                <w:rFonts w:cs="Arial"/>
              </w:rPr>
            </w:pPr>
            <w:r>
              <w:rPr>
                <w:rFonts w:cs="Arial"/>
              </w:rPr>
              <w:t>Gino agreed that good progress had been made, to the degree that the people at Koeberg could come and learn from the PSIF.</w:t>
            </w:r>
          </w:p>
          <w:p w:rsidR="00605243" w:rsidRDefault="00605243" w:rsidP="00605243">
            <w:pPr>
              <w:jc w:val="both"/>
            </w:pPr>
          </w:p>
        </w:tc>
        <w:tc>
          <w:tcPr>
            <w:tcW w:w="902" w:type="pct"/>
            <w:tcBorders>
              <w:top w:val="single" w:sz="4" w:space="0" w:color="auto"/>
              <w:bottom w:val="single" w:sz="4" w:space="0" w:color="auto"/>
            </w:tcBorders>
            <w:shd w:val="clear" w:color="auto" w:fill="auto"/>
          </w:tcPr>
          <w:p w:rsidR="00605243" w:rsidRPr="007274D4" w:rsidRDefault="00605243" w:rsidP="00605243">
            <w:pPr>
              <w:pStyle w:val="Heading1"/>
              <w:rPr>
                <w:b w:val="0"/>
                <w:bCs w:val="0"/>
              </w:rPr>
            </w:pPr>
            <w:r w:rsidRPr="007274D4">
              <w:rPr>
                <w:b w:val="0"/>
                <w:bCs w:val="0"/>
              </w:rPr>
              <w:t>John van Vuuren</w:t>
            </w:r>
          </w:p>
          <w:p w:rsidR="00605243" w:rsidRDefault="00605243" w:rsidP="00605243"/>
          <w:p w:rsidR="00E36591" w:rsidRDefault="00E36591" w:rsidP="00605243"/>
          <w:p w:rsidR="00E36591" w:rsidRDefault="00E36591" w:rsidP="00605243"/>
          <w:p w:rsidR="00E36591" w:rsidRDefault="00E36591" w:rsidP="00605243"/>
          <w:p w:rsidR="00E36591" w:rsidRPr="00517EB2" w:rsidRDefault="00E36591" w:rsidP="00605243">
            <w:r w:rsidRPr="007274D4">
              <w:t>Gino Moonsamy</w:t>
            </w:r>
          </w:p>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605243">
            <w:pPr>
              <w:pStyle w:val="Heading1"/>
            </w:pPr>
            <w:r>
              <w:t>8.</w:t>
            </w:r>
            <w:r w:rsidR="00C537D0">
              <w:t>1</w:t>
            </w:r>
            <w:r w:rsidR="00250459">
              <w:t>1</w:t>
            </w:r>
          </w:p>
        </w:tc>
        <w:tc>
          <w:tcPr>
            <w:tcW w:w="3816" w:type="pct"/>
            <w:tcBorders>
              <w:top w:val="single" w:sz="4" w:space="0" w:color="auto"/>
              <w:bottom w:val="single" w:sz="4" w:space="0" w:color="auto"/>
            </w:tcBorders>
            <w:shd w:val="clear" w:color="auto" w:fill="auto"/>
          </w:tcPr>
          <w:p w:rsidR="00A1376B" w:rsidRDefault="00A1376B" w:rsidP="00236CCF">
            <w:pPr>
              <w:pStyle w:val="Heading1"/>
            </w:pPr>
            <w:r>
              <w:t>A word of appreciation</w:t>
            </w:r>
          </w:p>
          <w:p w:rsidR="00A1376B" w:rsidRDefault="00084850" w:rsidP="00495828">
            <w:pPr>
              <w:jc w:val="both"/>
              <w:rPr>
                <w:rFonts w:cs="Arial"/>
              </w:rPr>
            </w:pPr>
            <w:r>
              <w:t>Bob thanked John and Pedro for their hard work in making the PSIF work.</w:t>
            </w:r>
            <w:r w:rsidR="00A1376B">
              <w:rPr>
                <w:rFonts w:cs="Arial"/>
              </w:rPr>
              <w:t xml:space="preserve"> </w:t>
            </w:r>
            <w:r>
              <w:rPr>
                <w:rFonts w:cs="Arial"/>
              </w:rPr>
              <w:t>Their</w:t>
            </w:r>
            <w:r w:rsidR="00A1376B">
              <w:rPr>
                <w:rFonts w:cs="Arial"/>
              </w:rPr>
              <w:t xml:space="preserve"> capacity and courage to drive the process </w:t>
            </w:r>
            <w:r>
              <w:rPr>
                <w:rFonts w:cs="Arial"/>
              </w:rPr>
              <w:t>was highly appreciated. Bob said that people</w:t>
            </w:r>
            <w:r w:rsidR="00A1376B">
              <w:rPr>
                <w:rFonts w:cs="Arial"/>
              </w:rPr>
              <w:t xml:space="preserve"> trust</w:t>
            </w:r>
            <w:r>
              <w:rPr>
                <w:rFonts w:cs="Arial"/>
              </w:rPr>
              <w:t>ed</w:t>
            </w:r>
            <w:r w:rsidR="00A1376B">
              <w:rPr>
                <w:rFonts w:cs="Arial"/>
              </w:rPr>
              <w:t xml:space="preserve"> them</w:t>
            </w:r>
            <w:r>
              <w:rPr>
                <w:rFonts w:cs="Arial"/>
              </w:rPr>
              <w:t xml:space="preserve"> to work for the best of the community</w:t>
            </w:r>
            <w:r w:rsidR="00A1376B">
              <w:rPr>
                <w:rFonts w:cs="Arial"/>
              </w:rPr>
              <w:t>.</w:t>
            </w:r>
            <w:r w:rsidRPr="00517EB2">
              <w:t xml:space="preserve"> </w:t>
            </w:r>
            <w:r>
              <w:t xml:space="preserve">He </w:t>
            </w:r>
            <w:r w:rsidRPr="00517EB2">
              <w:t>recommended</w:t>
            </w:r>
            <w:r>
              <w:rPr>
                <w:rFonts w:cs="Arial"/>
              </w:rPr>
              <w:t xml:space="preserve"> that they be re-nominated in their positions. All agreed with the sentiments</w:t>
            </w:r>
            <w:r w:rsidR="00E36591">
              <w:rPr>
                <w:rFonts w:cs="Arial"/>
              </w:rPr>
              <w:t>.</w:t>
            </w:r>
          </w:p>
          <w:p w:rsidR="00A1376B" w:rsidRDefault="00A1376B" w:rsidP="00495828">
            <w:pPr>
              <w:jc w:val="both"/>
            </w:pPr>
          </w:p>
        </w:tc>
        <w:tc>
          <w:tcPr>
            <w:tcW w:w="902" w:type="pct"/>
            <w:tcBorders>
              <w:top w:val="single" w:sz="4" w:space="0" w:color="auto"/>
              <w:bottom w:val="single" w:sz="4" w:space="0" w:color="auto"/>
            </w:tcBorders>
            <w:shd w:val="clear" w:color="auto" w:fill="auto"/>
          </w:tcPr>
          <w:p w:rsidR="00A1376B" w:rsidRPr="009F4145" w:rsidRDefault="00A1376B" w:rsidP="009F4145">
            <w:pPr>
              <w:pStyle w:val="Heading1"/>
              <w:rPr>
                <w:b w:val="0"/>
                <w:bCs w:val="0"/>
              </w:rPr>
            </w:pPr>
            <w:r w:rsidRPr="009F4145">
              <w:rPr>
                <w:b w:val="0"/>
              </w:rPr>
              <w:t>Bob Garbett</w:t>
            </w:r>
          </w:p>
          <w:p w:rsidR="00A1376B" w:rsidRDefault="00A1376B" w:rsidP="00517EB2"/>
          <w:p w:rsidR="00A1376B" w:rsidRPr="007274D4" w:rsidRDefault="00A1376B" w:rsidP="007274D4">
            <w:pPr>
              <w:pStyle w:val="Heading1"/>
              <w:rPr>
                <w:b w:val="0"/>
                <w:bCs w:val="0"/>
              </w:rPr>
            </w:pPr>
          </w:p>
        </w:tc>
      </w:tr>
      <w:tr w:rsidR="00A1376B" w:rsidRPr="001836A0" w:rsidTr="00605243">
        <w:trPr>
          <w:cantSplit/>
        </w:trPr>
        <w:tc>
          <w:tcPr>
            <w:tcW w:w="282" w:type="pct"/>
            <w:tcBorders>
              <w:top w:val="single" w:sz="4" w:space="0" w:color="auto"/>
              <w:bottom w:val="single" w:sz="4" w:space="0" w:color="auto"/>
            </w:tcBorders>
            <w:shd w:val="clear" w:color="auto" w:fill="auto"/>
          </w:tcPr>
          <w:p w:rsidR="00A1376B" w:rsidRDefault="00A1376B" w:rsidP="00E90EA1">
            <w:pPr>
              <w:pStyle w:val="Heading1"/>
            </w:pPr>
            <w:r>
              <w:t>9</w:t>
            </w:r>
          </w:p>
        </w:tc>
        <w:tc>
          <w:tcPr>
            <w:tcW w:w="3816" w:type="pct"/>
            <w:tcBorders>
              <w:top w:val="single" w:sz="4" w:space="0" w:color="auto"/>
              <w:bottom w:val="single" w:sz="4" w:space="0" w:color="auto"/>
            </w:tcBorders>
            <w:shd w:val="clear" w:color="auto" w:fill="auto"/>
          </w:tcPr>
          <w:p w:rsidR="00A1376B" w:rsidRDefault="00A1376B" w:rsidP="007274D4">
            <w:pPr>
              <w:pStyle w:val="Heading1"/>
            </w:pPr>
            <w:r w:rsidRPr="009E71A6">
              <w:t>CLOSURE</w:t>
            </w:r>
          </w:p>
          <w:p w:rsidR="00A1376B" w:rsidRDefault="00A1376B" w:rsidP="007274D4">
            <w:pPr>
              <w:jc w:val="both"/>
              <w:rPr>
                <w:rFonts w:cs="Arial"/>
              </w:rPr>
            </w:pPr>
            <w:r w:rsidRPr="009E71A6">
              <w:rPr>
                <w:rFonts w:cs="Arial"/>
              </w:rPr>
              <w:t>John</w:t>
            </w:r>
            <w:r>
              <w:rPr>
                <w:rFonts w:cs="Arial"/>
              </w:rPr>
              <w:t xml:space="preserve"> van Vuuren thanked Necsa, the NNR and the community for their support during his and Pedro Carvalho’s term as Chairperson and Deputy. A Chairman’s report will be published and submitted to Necsa, the NNR and all stakeholders.</w:t>
            </w:r>
          </w:p>
          <w:p w:rsidR="00A1376B" w:rsidRDefault="00A1376B" w:rsidP="007274D4">
            <w:pPr>
              <w:jc w:val="both"/>
              <w:rPr>
                <w:rFonts w:cs="Arial"/>
              </w:rPr>
            </w:pPr>
          </w:p>
          <w:p w:rsidR="00A1376B" w:rsidRPr="009E71A6" w:rsidRDefault="00A1376B" w:rsidP="007274D4">
            <w:pPr>
              <w:jc w:val="both"/>
              <w:rPr>
                <w:rFonts w:cs="Arial"/>
              </w:rPr>
            </w:pPr>
            <w:r>
              <w:rPr>
                <w:rFonts w:cs="Arial"/>
              </w:rPr>
              <w:t xml:space="preserve">A planning meeting will be held early in 2011 to plan the way forward for the PSIF. </w:t>
            </w:r>
          </w:p>
          <w:p w:rsidR="00A1376B" w:rsidRDefault="00A1376B" w:rsidP="00E54FBE">
            <w:pPr>
              <w:jc w:val="both"/>
              <w:rPr>
                <w:rFonts w:cs="Arial"/>
                <w:b/>
              </w:rPr>
            </w:pPr>
          </w:p>
        </w:tc>
        <w:tc>
          <w:tcPr>
            <w:tcW w:w="902" w:type="pct"/>
            <w:tcBorders>
              <w:top w:val="single" w:sz="4" w:space="0" w:color="auto"/>
              <w:bottom w:val="single" w:sz="4" w:space="0" w:color="auto"/>
            </w:tcBorders>
            <w:shd w:val="clear" w:color="auto" w:fill="auto"/>
          </w:tcPr>
          <w:p w:rsidR="00A1376B" w:rsidRPr="009F4145" w:rsidRDefault="00A1376B" w:rsidP="00517EB2">
            <w:pPr>
              <w:pStyle w:val="Heading1"/>
              <w:rPr>
                <w:b w:val="0"/>
                <w:bCs w:val="0"/>
              </w:rPr>
            </w:pPr>
          </w:p>
          <w:p w:rsidR="00A1376B" w:rsidRPr="007274D4" w:rsidRDefault="00A1376B" w:rsidP="00517EB2">
            <w:pPr>
              <w:pStyle w:val="Heading1"/>
              <w:rPr>
                <w:b w:val="0"/>
                <w:bCs w:val="0"/>
              </w:rPr>
            </w:pPr>
            <w:r w:rsidRPr="007274D4">
              <w:rPr>
                <w:b w:val="0"/>
                <w:bCs w:val="0"/>
              </w:rPr>
              <w:t>John van Vuuren</w:t>
            </w:r>
          </w:p>
          <w:p w:rsidR="00A1376B" w:rsidRDefault="00A1376B"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tc>
      </w:tr>
      <w:tr w:rsidR="00A1376B" w:rsidTr="00605243">
        <w:trPr>
          <w:cantSplit/>
        </w:trPr>
        <w:tc>
          <w:tcPr>
            <w:tcW w:w="282" w:type="pct"/>
            <w:tcBorders>
              <w:top w:val="single" w:sz="4" w:space="0" w:color="auto"/>
              <w:bottom w:val="single" w:sz="4" w:space="0" w:color="auto"/>
            </w:tcBorders>
            <w:shd w:val="clear" w:color="auto" w:fill="auto"/>
          </w:tcPr>
          <w:p w:rsidR="00A1376B" w:rsidRDefault="00A1376B" w:rsidP="007274D4">
            <w:pPr>
              <w:pStyle w:val="Heading1"/>
            </w:pPr>
            <w:r>
              <w:t>9.1</w:t>
            </w:r>
          </w:p>
        </w:tc>
        <w:tc>
          <w:tcPr>
            <w:tcW w:w="3816" w:type="pct"/>
            <w:tcBorders>
              <w:top w:val="single" w:sz="4" w:space="0" w:color="auto"/>
              <w:bottom w:val="single" w:sz="4" w:space="0" w:color="auto"/>
            </w:tcBorders>
            <w:shd w:val="clear" w:color="auto" w:fill="auto"/>
          </w:tcPr>
          <w:p w:rsidR="00A1376B" w:rsidRPr="00136068" w:rsidRDefault="00A1376B" w:rsidP="00136068">
            <w:pPr>
              <w:pStyle w:val="Heading1"/>
              <w:tabs>
                <w:tab w:val="left" w:pos="1894"/>
              </w:tabs>
              <w:rPr>
                <w:b w:val="0"/>
                <w:bCs w:val="0"/>
              </w:rPr>
            </w:pPr>
            <w:r w:rsidRPr="00136068">
              <w:rPr>
                <w:b w:val="0"/>
                <w:bCs w:val="0"/>
              </w:rPr>
              <w:t xml:space="preserve">Meeting adjourned: </w:t>
            </w:r>
            <w:r>
              <w:rPr>
                <w:b w:val="0"/>
                <w:bCs w:val="0"/>
              </w:rPr>
              <w:tab/>
            </w:r>
            <w:r w:rsidRPr="00136068">
              <w:rPr>
                <w:b w:val="0"/>
                <w:bCs w:val="0"/>
              </w:rPr>
              <w:t>12</w:t>
            </w:r>
            <w:r w:rsidR="007616C0">
              <w:rPr>
                <w:b w:val="0"/>
                <w:bCs w:val="0"/>
              </w:rPr>
              <w:t>:</w:t>
            </w:r>
            <w:r w:rsidRPr="00136068">
              <w:rPr>
                <w:b w:val="0"/>
                <w:bCs w:val="0"/>
              </w:rPr>
              <w:t>26</w:t>
            </w:r>
          </w:p>
          <w:p w:rsidR="00A1376B" w:rsidRPr="00136068" w:rsidRDefault="00A1376B" w:rsidP="00136068">
            <w:pPr>
              <w:pStyle w:val="Heading1"/>
              <w:tabs>
                <w:tab w:val="left" w:pos="1894"/>
              </w:tabs>
              <w:rPr>
                <w:b w:val="0"/>
                <w:bCs w:val="0"/>
              </w:rPr>
            </w:pPr>
            <w:r w:rsidRPr="00136068">
              <w:rPr>
                <w:b w:val="0"/>
                <w:bCs w:val="0"/>
              </w:rPr>
              <w:t xml:space="preserve">Next Meeting: </w:t>
            </w:r>
            <w:r w:rsidRPr="00136068">
              <w:rPr>
                <w:b w:val="0"/>
                <w:bCs w:val="0"/>
              </w:rPr>
              <w:tab/>
              <w:t>Date to be confirmed.</w:t>
            </w:r>
          </w:p>
          <w:p w:rsidR="00A1376B" w:rsidRPr="00136068" w:rsidRDefault="00A1376B" w:rsidP="004650CB">
            <w:pPr>
              <w:pStyle w:val="Heading1"/>
              <w:tabs>
                <w:tab w:val="left" w:pos="1894"/>
              </w:tabs>
              <w:rPr>
                <w:rFonts w:cs="Arial"/>
                <w:b w:val="0"/>
                <w:bCs w:val="0"/>
              </w:rPr>
            </w:pPr>
            <w:r w:rsidRPr="00136068">
              <w:rPr>
                <w:b w:val="0"/>
                <w:bCs w:val="0"/>
              </w:rPr>
              <w:t xml:space="preserve">Venue: </w:t>
            </w:r>
            <w:r w:rsidRPr="00136068">
              <w:rPr>
                <w:b w:val="0"/>
                <w:bCs w:val="0"/>
              </w:rPr>
              <w:tab/>
              <w:t>Necsa Visitor Centre, Gate 1</w:t>
            </w:r>
            <w:r>
              <w:rPr>
                <w:b w:val="0"/>
                <w:bCs w:val="0"/>
              </w:rPr>
              <w:t>,</w:t>
            </w:r>
            <w:r w:rsidRPr="00136068">
              <w:rPr>
                <w:b w:val="0"/>
                <w:bCs w:val="0"/>
              </w:rPr>
              <w:t xml:space="preserve"> Pelindaba</w:t>
            </w:r>
          </w:p>
        </w:tc>
        <w:tc>
          <w:tcPr>
            <w:tcW w:w="902" w:type="pct"/>
            <w:tcBorders>
              <w:top w:val="single" w:sz="4" w:space="0" w:color="auto"/>
              <w:bottom w:val="single" w:sz="4" w:space="0" w:color="auto"/>
            </w:tcBorders>
            <w:shd w:val="clear" w:color="auto" w:fill="auto"/>
          </w:tcPr>
          <w:p w:rsidR="00A1376B" w:rsidRDefault="00A1376B" w:rsidP="00E54FB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pPr>
          </w:p>
        </w:tc>
      </w:tr>
    </w:tbl>
    <w:p w:rsidR="00501BFD" w:rsidRDefault="00501BFD" w:rsidP="00517EB2"/>
    <w:p w:rsidR="00501BFD" w:rsidRDefault="00501BFD" w:rsidP="00517EB2"/>
    <w:sectPr w:rsidR="00501BFD" w:rsidSect="00700279">
      <w:footerReference w:type="even" r:id="rId9"/>
      <w:footerReference w:type="default" r:id="rId10"/>
      <w:pgSz w:w="11907" w:h="16840" w:code="9"/>
      <w:pgMar w:top="964" w:right="567"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D3" w:rsidRDefault="00B968D3">
      <w:r>
        <w:separator/>
      </w:r>
    </w:p>
  </w:endnote>
  <w:endnote w:type="continuationSeparator" w:id="0">
    <w:p w:rsidR="00B968D3" w:rsidRDefault="00B96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91" w:rsidRDefault="004A67F3">
    <w:pPr>
      <w:pStyle w:val="Footer"/>
      <w:framePr w:wrap="around" w:vAnchor="text" w:hAnchor="margin" w:xAlign="right" w:y="1"/>
      <w:rPr>
        <w:rStyle w:val="PageNumber"/>
      </w:rPr>
    </w:pPr>
    <w:r>
      <w:rPr>
        <w:rStyle w:val="PageNumber"/>
      </w:rPr>
      <w:fldChar w:fldCharType="begin"/>
    </w:r>
    <w:r w:rsidR="00E36591">
      <w:rPr>
        <w:rStyle w:val="PageNumber"/>
      </w:rPr>
      <w:instrText xml:space="preserve">PAGE  </w:instrText>
    </w:r>
    <w:r>
      <w:rPr>
        <w:rStyle w:val="PageNumber"/>
      </w:rPr>
      <w:fldChar w:fldCharType="end"/>
    </w:r>
  </w:p>
  <w:p w:rsidR="00E36591" w:rsidRDefault="00E365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91" w:rsidRDefault="00E365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D3" w:rsidRDefault="00B968D3">
      <w:r>
        <w:separator/>
      </w:r>
    </w:p>
  </w:footnote>
  <w:footnote w:type="continuationSeparator" w:id="0">
    <w:p w:rsidR="00B968D3" w:rsidRDefault="00B96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0F1F"/>
    <w:multiLevelType w:val="hybridMultilevel"/>
    <w:tmpl w:val="582E2DCC"/>
    <w:lvl w:ilvl="0" w:tplc="07CC575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E4B63"/>
    <w:multiLevelType w:val="hybridMultilevel"/>
    <w:tmpl w:val="714021A4"/>
    <w:lvl w:ilvl="0" w:tplc="90E2A66E">
      <w:start w:val="7"/>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454F6"/>
    <w:multiLevelType w:val="multilevel"/>
    <w:tmpl w:val="74EAD3E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2B297576"/>
    <w:multiLevelType w:val="hybridMultilevel"/>
    <w:tmpl w:val="47724410"/>
    <w:lvl w:ilvl="0" w:tplc="9ACAB1D2">
      <w:start w:val="3"/>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9A543D"/>
    <w:multiLevelType w:val="hybridMultilevel"/>
    <w:tmpl w:val="0344C526"/>
    <w:lvl w:ilvl="0" w:tplc="10ACF7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F60FBD"/>
    <w:multiLevelType w:val="hybridMultilevel"/>
    <w:tmpl w:val="822C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253E5"/>
    <w:multiLevelType w:val="hybridMultilevel"/>
    <w:tmpl w:val="91444C36"/>
    <w:lvl w:ilvl="0" w:tplc="17F20FF6">
      <w:start w:val="16"/>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6F559E"/>
    <w:multiLevelType w:val="hybridMultilevel"/>
    <w:tmpl w:val="559A7594"/>
    <w:lvl w:ilvl="0" w:tplc="F09C49E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767E82"/>
    <w:multiLevelType w:val="hybridMultilevel"/>
    <w:tmpl w:val="BEC88868"/>
    <w:lvl w:ilvl="0" w:tplc="43BCD706">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063932"/>
    <w:multiLevelType w:val="hybridMultilevel"/>
    <w:tmpl w:val="4ABEBF9E"/>
    <w:lvl w:ilvl="0" w:tplc="6506FC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C3076A"/>
    <w:multiLevelType w:val="hybridMultilevel"/>
    <w:tmpl w:val="04E4F02C"/>
    <w:lvl w:ilvl="0" w:tplc="3E3CFB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ED3B44"/>
    <w:multiLevelType w:val="hybridMultilevel"/>
    <w:tmpl w:val="D35CF368"/>
    <w:lvl w:ilvl="0" w:tplc="7286DDD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D5D6D"/>
    <w:multiLevelType w:val="hybridMultilevel"/>
    <w:tmpl w:val="3B823BEC"/>
    <w:lvl w:ilvl="0" w:tplc="2AECF7A6">
      <w:start w:val="4"/>
      <w:numFmt w:val="lowerRoman"/>
      <w:lvlText w:val="%1)"/>
      <w:lvlJc w:val="left"/>
      <w:pPr>
        <w:tabs>
          <w:tab w:val="num" w:pos="855"/>
        </w:tabs>
        <w:ind w:left="855" w:hanging="495"/>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6B126B"/>
    <w:multiLevelType w:val="multilevel"/>
    <w:tmpl w:val="83FAB5E6"/>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5D2510B3"/>
    <w:multiLevelType w:val="multilevel"/>
    <w:tmpl w:val="BFE68F70"/>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5D4C6C90"/>
    <w:multiLevelType w:val="hybridMultilevel"/>
    <w:tmpl w:val="007A86CA"/>
    <w:lvl w:ilvl="0" w:tplc="882EED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A4F52"/>
    <w:multiLevelType w:val="hybridMultilevel"/>
    <w:tmpl w:val="A2946ED8"/>
    <w:lvl w:ilvl="0" w:tplc="B2ECB7D6">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885B7D"/>
    <w:multiLevelType w:val="hybridMultilevel"/>
    <w:tmpl w:val="2B98B70E"/>
    <w:lvl w:ilvl="0" w:tplc="10806C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FC6D6D"/>
    <w:multiLevelType w:val="hybridMultilevel"/>
    <w:tmpl w:val="7B889BCC"/>
    <w:lvl w:ilvl="0" w:tplc="6332FBB2">
      <w:start w:val="3"/>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19">
    <w:nsid w:val="7B7765A9"/>
    <w:multiLevelType w:val="multilevel"/>
    <w:tmpl w:val="87D45020"/>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7"/>
  </w:num>
  <w:num w:numId="2">
    <w:abstractNumId w:val="17"/>
  </w:num>
  <w:num w:numId="3">
    <w:abstractNumId w:val="0"/>
  </w:num>
  <w:num w:numId="4">
    <w:abstractNumId w:val="16"/>
  </w:num>
  <w:num w:numId="5">
    <w:abstractNumId w:val="1"/>
  </w:num>
  <w:num w:numId="6">
    <w:abstractNumId w:val="18"/>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4"/>
  </w:num>
  <w:num w:numId="14">
    <w:abstractNumId w:val="10"/>
  </w:num>
  <w:num w:numId="15">
    <w:abstractNumId w:val="3"/>
  </w:num>
  <w:num w:numId="16">
    <w:abstractNumId w:val="6"/>
  </w:num>
  <w:num w:numId="17">
    <w:abstractNumId w:val="11"/>
  </w:num>
  <w:num w:numId="18">
    <w:abstractNumId w:val="8"/>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F7292"/>
    <w:rsid w:val="00001D3D"/>
    <w:rsid w:val="00006C39"/>
    <w:rsid w:val="00016250"/>
    <w:rsid w:val="00017B1B"/>
    <w:rsid w:val="00017C3B"/>
    <w:rsid w:val="00025EB4"/>
    <w:rsid w:val="000300E4"/>
    <w:rsid w:val="00030DC0"/>
    <w:rsid w:val="0003249B"/>
    <w:rsid w:val="000443FB"/>
    <w:rsid w:val="00050814"/>
    <w:rsid w:val="00050D5A"/>
    <w:rsid w:val="000516AB"/>
    <w:rsid w:val="0005394E"/>
    <w:rsid w:val="00054CAA"/>
    <w:rsid w:val="00056ACC"/>
    <w:rsid w:val="00056BEB"/>
    <w:rsid w:val="00057D47"/>
    <w:rsid w:val="0006102D"/>
    <w:rsid w:val="00061802"/>
    <w:rsid w:val="00063580"/>
    <w:rsid w:val="00066426"/>
    <w:rsid w:val="00070CC7"/>
    <w:rsid w:val="00075754"/>
    <w:rsid w:val="0007575D"/>
    <w:rsid w:val="00076FB9"/>
    <w:rsid w:val="000772AB"/>
    <w:rsid w:val="000802B1"/>
    <w:rsid w:val="00082D1A"/>
    <w:rsid w:val="00084850"/>
    <w:rsid w:val="000854CC"/>
    <w:rsid w:val="00087D8A"/>
    <w:rsid w:val="00093E7A"/>
    <w:rsid w:val="00096ECA"/>
    <w:rsid w:val="000A2065"/>
    <w:rsid w:val="000A4B84"/>
    <w:rsid w:val="000B003E"/>
    <w:rsid w:val="000B14EB"/>
    <w:rsid w:val="000B33D5"/>
    <w:rsid w:val="000B3D94"/>
    <w:rsid w:val="000B7731"/>
    <w:rsid w:val="000C01A2"/>
    <w:rsid w:val="000C0323"/>
    <w:rsid w:val="000D2B92"/>
    <w:rsid w:val="000E0E42"/>
    <w:rsid w:val="000E3A5A"/>
    <w:rsid w:val="000E58F0"/>
    <w:rsid w:val="000F233F"/>
    <w:rsid w:val="000F3328"/>
    <w:rsid w:val="000F4839"/>
    <w:rsid w:val="001005C9"/>
    <w:rsid w:val="001026BA"/>
    <w:rsid w:val="00102FC2"/>
    <w:rsid w:val="00111612"/>
    <w:rsid w:val="0011510F"/>
    <w:rsid w:val="00117AFF"/>
    <w:rsid w:val="001219AD"/>
    <w:rsid w:val="00122810"/>
    <w:rsid w:val="00123FFE"/>
    <w:rsid w:val="00125319"/>
    <w:rsid w:val="00127192"/>
    <w:rsid w:val="00135E1A"/>
    <w:rsid w:val="00136068"/>
    <w:rsid w:val="00137CBE"/>
    <w:rsid w:val="00137D29"/>
    <w:rsid w:val="00141969"/>
    <w:rsid w:val="0014251F"/>
    <w:rsid w:val="0015307B"/>
    <w:rsid w:val="00153B2A"/>
    <w:rsid w:val="00163942"/>
    <w:rsid w:val="00164A5E"/>
    <w:rsid w:val="001663FA"/>
    <w:rsid w:val="00166BA0"/>
    <w:rsid w:val="0017248B"/>
    <w:rsid w:val="00181783"/>
    <w:rsid w:val="001836A0"/>
    <w:rsid w:val="00183F67"/>
    <w:rsid w:val="00191241"/>
    <w:rsid w:val="00192548"/>
    <w:rsid w:val="0019662B"/>
    <w:rsid w:val="001A2593"/>
    <w:rsid w:val="001B262B"/>
    <w:rsid w:val="001B3665"/>
    <w:rsid w:val="001C1D81"/>
    <w:rsid w:val="001C2162"/>
    <w:rsid w:val="001D35B5"/>
    <w:rsid w:val="001D408A"/>
    <w:rsid w:val="001E0D80"/>
    <w:rsid w:val="001E3EA3"/>
    <w:rsid w:val="001E4FC4"/>
    <w:rsid w:val="001E5FF8"/>
    <w:rsid w:val="001E74E2"/>
    <w:rsid w:val="001F0D47"/>
    <w:rsid w:val="001F0FF1"/>
    <w:rsid w:val="001F419C"/>
    <w:rsid w:val="001F49DB"/>
    <w:rsid w:val="00201114"/>
    <w:rsid w:val="00202620"/>
    <w:rsid w:val="00205158"/>
    <w:rsid w:val="00206F6C"/>
    <w:rsid w:val="002117DE"/>
    <w:rsid w:val="00211C4C"/>
    <w:rsid w:val="002161EB"/>
    <w:rsid w:val="0022006A"/>
    <w:rsid w:val="0022045E"/>
    <w:rsid w:val="00220B21"/>
    <w:rsid w:val="00220B8A"/>
    <w:rsid w:val="002224C7"/>
    <w:rsid w:val="00231852"/>
    <w:rsid w:val="00232DD5"/>
    <w:rsid w:val="00236CCF"/>
    <w:rsid w:val="0024090E"/>
    <w:rsid w:val="00241DCF"/>
    <w:rsid w:val="00243C0D"/>
    <w:rsid w:val="002473F4"/>
    <w:rsid w:val="00250459"/>
    <w:rsid w:val="00251AE4"/>
    <w:rsid w:val="00254F7B"/>
    <w:rsid w:val="002552EB"/>
    <w:rsid w:val="00256ACB"/>
    <w:rsid w:val="002633A5"/>
    <w:rsid w:val="002805E6"/>
    <w:rsid w:val="00280980"/>
    <w:rsid w:val="002869A1"/>
    <w:rsid w:val="0028793F"/>
    <w:rsid w:val="00291C1F"/>
    <w:rsid w:val="0029647B"/>
    <w:rsid w:val="002A2702"/>
    <w:rsid w:val="002A2812"/>
    <w:rsid w:val="002A52F5"/>
    <w:rsid w:val="002A539D"/>
    <w:rsid w:val="002A657C"/>
    <w:rsid w:val="002B0CA3"/>
    <w:rsid w:val="002B1695"/>
    <w:rsid w:val="002B233D"/>
    <w:rsid w:val="002B23B5"/>
    <w:rsid w:val="002B2441"/>
    <w:rsid w:val="002B5405"/>
    <w:rsid w:val="002C578B"/>
    <w:rsid w:val="002D0CAF"/>
    <w:rsid w:val="002D25A0"/>
    <w:rsid w:val="002D5548"/>
    <w:rsid w:val="002D7A4C"/>
    <w:rsid w:val="002D7CBF"/>
    <w:rsid w:val="002E13C5"/>
    <w:rsid w:val="002E150F"/>
    <w:rsid w:val="002E231B"/>
    <w:rsid w:val="002E7D85"/>
    <w:rsid w:val="002F383F"/>
    <w:rsid w:val="002F5999"/>
    <w:rsid w:val="002F778F"/>
    <w:rsid w:val="00301954"/>
    <w:rsid w:val="00302A73"/>
    <w:rsid w:val="00303F04"/>
    <w:rsid w:val="003067B6"/>
    <w:rsid w:val="003118C3"/>
    <w:rsid w:val="00316AAB"/>
    <w:rsid w:val="00323D3C"/>
    <w:rsid w:val="00326AF1"/>
    <w:rsid w:val="00331776"/>
    <w:rsid w:val="00345AB5"/>
    <w:rsid w:val="00352871"/>
    <w:rsid w:val="00354D84"/>
    <w:rsid w:val="003556A6"/>
    <w:rsid w:val="00355CDD"/>
    <w:rsid w:val="0036422A"/>
    <w:rsid w:val="00370F2C"/>
    <w:rsid w:val="003736C1"/>
    <w:rsid w:val="003740B3"/>
    <w:rsid w:val="00375BFF"/>
    <w:rsid w:val="0038187B"/>
    <w:rsid w:val="00391D7D"/>
    <w:rsid w:val="00393458"/>
    <w:rsid w:val="00393A2D"/>
    <w:rsid w:val="00396552"/>
    <w:rsid w:val="003A2F48"/>
    <w:rsid w:val="003A5238"/>
    <w:rsid w:val="003B3261"/>
    <w:rsid w:val="003C6BE5"/>
    <w:rsid w:val="003D18F6"/>
    <w:rsid w:val="003D23E8"/>
    <w:rsid w:val="003D4F8A"/>
    <w:rsid w:val="003D5E4A"/>
    <w:rsid w:val="003D6C32"/>
    <w:rsid w:val="003E1EAC"/>
    <w:rsid w:val="003E2A4E"/>
    <w:rsid w:val="003E2E59"/>
    <w:rsid w:val="003F10CE"/>
    <w:rsid w:val="003F10E7"/>
    <w:rsid w:val="003F3928"/>
    <w:rsid w:val="003F5ECD"/>
    <w:rsid w:val="00401D92"/>
    <w:rsid w:val="00402EBF"/>
    <w:rsid w:val="0040333D"/>
    <w:rsid w:val="00403911"/>
    <w:rsid w:val="00412423"/>
    <w:rsid w:val="00420647"/>
    <w:rsid w:val="004222BB"/>
    <w:rsid w:val="00422960"/>
    <w:rsid w:val="004234F1"/>
    <w:rsid w:val="0042435F"/>
    <w:rsid w:val="0043023E"/>
    <w:rsid w:val="00434DDC"/>
    <w:rsid w:val="00437DBD"/>
    <w:rsid w:val="00441B26"/>
    <w:rsid w:val="00451F67"/>
    <w:rsid w:val="00455999"/>
    <w:rsid w:val="00455F7A"/>
    <w:rsid w:val="00460D27"/>
    <w:rsid w:val="004623D1"/>
    <w:rsid w:val="004650CB"/>
    <w:rsid w:val="0046799B"/>
    <w:rsid w:val="00473BC9"/>
    <w:rsid w:val="00474DA6"/>
    <w:rsid w:val="00475C5E"/>
    <w:rsid w:val="00476CAF"/>
    <w:rsid w:val="00477876"/>
    <w:rsid w:val="00490221"/>
    <w:rsid w:val="0049119B"/>
    <w:rsid w:val="00491C41"/>
    <w:rsid w:val="004922D6"/>
    <w:rsid w:val="00492330"/>
    <w:rsid w:val="00495828"/>
    <w:rsid w:val="00497945"/>
    <w:rsid w:val="004A07A7"/>
    <w:rsid w:val="004A07BC"/>
    <w:rsid w:val="004A2210"/>
    <w:rsid w:val="004A58A1"/>
    <w:rsid w:val="004A67F3"/>
    <w:rsid w:val="004B1641"/>
    <w:rsid w:val="004B3057"/>
    <w:rsid w:val="004C170A"/>
    <w:rsid w:val="004C41E6"/>
    <w:rsid w:val="004C6299"/>
    <w:rsid w:val="004C7003"/>
    <w:rsid w:val="004D029D"/>
    <w:rsid w:val="004D2E55"/>
    <w:rsid w:val="004E34CC"/>
    <w:rsid w:val="004E3B33"/>
    <w:rsid w:val="004E3D82"/>
    <w:rsid w:val="004E5F4B"/>
    <w:rsid w:val="004F019B"/>
    <w:rsid w:val="004F3427"/>
    <w:rsid w:val="004F6613"/>
    <w:rsid w:val="0050136B"/>
    <w:rsid w:val="0050140D"/>
    <w:rsid w:val="00501BFD"/>
    <w:rsid w:val="00501EE7"/>
    <w:rsid w:val="005029B4"/>
    <w:rsid w:val="005054FA"/>
    <w:rsid w:val="00512781"/>
    <w:rsid w:val="0051308E"/>
    <w:rsid w:val="00513618"/>
    <w:rsid w:val="005149C1"/>
    <w:rsid w:val="00517EB2"/>
    <w:rsid w:val="00521C88"/>
    <w:rsid w:val="00521D68"/>
    <w:rsid w:val="00534FC1"/>
    <w:rsid w:val="0053791B"/>
    <w:rsid w:val="005444CB"/>
    <w:rsid w:val="005459CF"/>
    <w:rsid w:val="00546A68"/>
    <w:rsid w:val="005470A2"/>
    <w:rsid w:val="005474A1"/>
    <w:rsid w:val="0055317A"/>
    <w:rsid w:val="005617D5"/>
    <w:rsid w:val="00566E7A"/>
    <w:rsid w:val="00570DCD"/>
    <w:rsid w:val="005727DF"/>
    <w:rsid w:val="00572AA7"/>
    <w:rsid w:val="005742DE"/>
    <w:rsid w:val="005750DF"/>
    <w:rsid w:val="005776AA"/>
    <w:rsid w:val="00584237"/>
    <w:rsid w:val="005948B1"/>
    <w:rsid w:val="00596FA3"/>
    <w:rsid w:val="00597A4A"/>
    <w:rsid w:val="005A030E"/>
    <w:rsid w:val="005A0CA0"/>
    <w:rsid w:val="005A4D88"/>
    <w:rsid w:val="005A562E"/>
    <w:rsid w:val="005A5EAF"/>
    <w:rsid w:val="005A6A2F"/>
    <w:rsid w:val="005B4BEA"/>
    <w:rsid w:val="005B5DE0"/>
    <w:rsid w:val="005B6FA1"/>
    <w:rsid w:val="005B7CC2"/>
    <w:rsid w:val="005C0A2F"/>
    <w:rsid w:val="005C18F9"/>
    <w:rsid w:val="005C2158"/>
    <w:rsid w:val="005C50A2"/>
    <w:rsid w:val="005C55A5"/>
    <w:rsid w:val="005C58D7"/>
    <w:rsid w:val="005C7576"/>
    <w:rsid w:val="005D070B"/>
    <w:rsid w:val="005D3099"/>
    <w:rsid w:val="005D3232"/>
    <w:rsid w:val="005D4560"/>
    <w:rsid w:val="005D7777"/>
    <w:rsid w:val="005E0F82"/>
    <w:rsid w:val="005E3AFD"/>
    <w:rsid w:val="005E7949"/>
    <w:rsid w:val="005F1CD3"/>
    <w:rsid w:val="005F29BC"/>
    <w:rsid w:val="005F3615"/>
    <w:rsid w:val="005F6536"/>
    <w:rsid w:val="00603185"/>
    <w:rsid w:val="00603BB6"/>
    <w:rsid w:val="0060409F"/>
    <w:rsid w:val="00605243"/>
    <w:rsid w:val="00605651"/>
    <w:rsid w:val="00605719"/>
    <w:rsid w:val="00606AF9"/>
    <w:rsid w:val="006128BF"/>
    <w:rsid w:val="00612D86"/>
    <w:rsid w:val="00615442"/>
    <w:rsid w:val="00615595"/>
    <w:rsid w:val="00620953"/>
    <w:rsid w:val="00620A9F"/>
    <w:rsid w:val="00620DC9"/>
    <w:rsid w:val="00621F71"/>
    <w:rsid w:val="00622078"/>
    <w:rsid w:val="00626B90"/>
    <w:rsid w:val="00632BDD"/>
    <w:rsid w:val="00634380"/>
    <w:rsid w:val="00640964"/>
    <w:rsid w:val="006432EC"/>
    <w:rsid w:val="00645E85"/>
    <w:rsid w:val="00645E99"/>
    <w:rsid w:val="006507D3"/>
    <w:rsid w:val="00651932"/>
    <w:rsid w:val="00665C01"/>
    <w:rsid w:val="00666B27"/>
    <w:rsid w:val="00673AD3"/>
    <w:rsid w:val="006752EB"/>
    <w:rsid w:val="00685E82"/>
    <w:rsid w:val="00687576"/>
    <w:rsid w:val="006905F2"/>
    <w:rsid w:val="00690F36"/>
    <w:rsid w:val="0069152E"/>
    <w:rsid w:val="00691B03"/>
    <w:rsid w:val="00692043"/>
    <w:rsid w:val="00693852"/>
    <w:rsid w:val="00693931"/>
    <w:rsid w:val="00693F99"/>
    <w:rsid w:val="00694551"/>
    <w:rsid w:val="0069533C"/>
    <w:rsid w:val="00696D06"/>
    <w:rsid w:val="006A3FE6"/>
    <w:rsid w:val="006A402D"/>
    <w:rsid w:val="006A5475"/>
    <w:rsid w:val="006B4B56"/>
    <w:rsid w:val="006C14DB"/>
    <w:rsid w:val="006C4786"/>
    <w:rsid w:val="006C73E8"/>
    <w:rsid w:val="006D0456"/>
    <w:rsid w:val="006E0847"/>
    <w:rsid w:val="006E5937"/>
    <w:rsid w:val="006F2429"/>
    <w:rsid w:val="006F27F2"/>
    <w:rsid w:val="006F3209"/>
    <w:rsid w:val="006F3E05"/>
    <w:rsid w:val="006F5113"/>
    <w:rsid w:val="006F666A"/>
    <w:rsid w:val="00700279"/>
    <w:rsid w:val="00701654"/>
    <w:rsid w:val="00702665"/>
    <w:rsid w:val="00703777"/>
    <w:rsid w:val="007043E9"/>
    <w:rsid w:val="007046C4"/>
    <w:rsid w:val="00704EBE"/>
    <w:rsid w:val="00706197"/>
    <w:rsid w:val="00713E01"/>
    <w:rsid w:val="007172E9"/>
    <w:rsid w:val="007229DD"/>
    <w:rsid w:val="007270C3"/>
    <w:rsid w:val="007274D4"/>
    <w:rsid w:val="00732223"/>
    <w:rsid w:val="00733F52"/>
    <w:rsid w:val="007362DB"/>
    <w:rsid w:val="00740CCC"/>
    <w:rsid w:val="00740DDE"/>
    <w:rsid w:val="00743BA5"/>
    <w:rsid w:val="00744DEF"/>
    <w:rsid w:val="00746630"/>
    <w:rsid w:val="007502D4"/>
    <w:rsid w:val="00757FE8"/>
    <w:rsid w:val="007616C0"/>
    <w:rsid w:val="00763ACD"/>
    <w:rsid w:val="00763C4A"/>
    <w:rsid w:val="00764C2D"/>
    <w:rsid w:val="0077356A"/>
    <w:rsid w:val="007830B3"/>
    <w:rsid w:val="00785F0F"/>
    <w:rsid w:val="0078799B"/>
    <w:rsid w:val="00790702"/>
    <w:rsid w:val="0079084E"/>
    <w:rsid w:val="007964AD"/>
    <w:rsid w:val="00796D1E"/>
    <w:rsid w:val="007A1BA3"/>
    <w:rsid w:val="007A68A6"/>
    <w:rsid w:val="007B3CBD"/>
    <w:rsid w:val="007C3705"/>
    <w:rsid w:val="007C64E2"/>
    <w:rsid w:val="007D0B9B"/>
    <w:rsid w:val="007D0C79"/>
    <w:rsid w:val="007D76C8"/>
    <w:rsid w:val="007D7959"/>
    <w:rsid w:val="007E0461"/>
    <w:rsid w:val="007E1472"/>
    <w:rsid w:val="007E1A39"/>
    <w:rsid w:val="007E4B8A"/>
    <w:rsid w:val="007E5611"/>
    <w:rsid w:val="007E6588"/>
    <w:rsid w:val="007F0CC2"/>
    <w:rsid w:val="007F30F1"/>
    <w:rsid w:val="007F6CA7"/>
    <w:rsid w:val="00801774"/>
    <w:rsid w:val="00802279"/>
    <w:rsid w:val="00804C06"/>
    <w:rsid w:val="00813004"/>
    <w:rsid w:val="008144C5"/>
    <w:rsid w:val="00821A82"/>
    <w:rsid w:val="00823961"/>
    <w:rsid w:val="008248FB"/>
    <w:rsid w:val="00824FA0"/>
    <w:rsid w:val="008308F7"/>
    <w:rsid w:val="008347F6"/>
    <w:rsid w:val="00840E59"/>
    <w:rsid w:val="00845435"/>
    <w:rsid w:val="00850317"/>
    <w:rsid w:val="008518D1"/>
    <w:rsid w:val="008520A2"/>
    <w:rsid w:val="00854839"/>
    <w:rsid w:val="008705D9"/>
    <w:rsid w:val="00870BBD"/>
    <w:rsid w:val="0088242B"/>
    <w:rsid w:val="00883D6D"/>
    <w:rsid w:val="008906BD"/>
    <w:rsid w:val="0089234C"/>
    <w:rsid w:val="00896F76"/>
    <w:rsid w:val="008A081A"/>
    <w:rsid w:val="008A0C90"/>
    <w:rsid w:val="008A3373"/>
    <w:rsid w:val="008A34B1"/>
    <w:rsid w:val="008A44E9"/>
    <w:rsid w:val="008A57CA"/>
    <w:rsid w:val="008A698D"/>
    <w:rsid w:val="008B0652"/>
    <w:rsid w:val="008B0769"/>
    <w:rsid w:val="008B1F57"/>
    <w:rsid w:val="008B4683"/>
    <w:rsid w:val="008B62C6"/>
    <w:rsid w:val="008C0C0A"/>
    <w:rsid w:val="008D16A3"/>
    <w:rsid w:val="008D4DF3"/>
    <w:rsid w:val="008E3D09"/>
    <w:rsid w:val="008E48C7"/>
    <w:rsid w:val="008F288B"/>
    <w:rsid w:val="008F2E2A"/>
    <w:rsid w:val="008F3280"/>
    <w:rsid w:val="0090506B"/>
    <w:rsid w:val="00905B02"/>
    <w:rsid w:val="00911E36"/>
    <w:rsid w:val="00920A69"/>
    <w:rsid w:val="00920AA6"/>
    <w:rsid w:val="0092507C"/>
    <w:rsid w:val="0092552D"/>
    <w:rsid w:val="00935E98"/>
    <w:rsid w:val="00936706"/>
    <w:rsid w:val="00937208"/>
    <w:rsid w:val="00937448"/>
    <w:rsid w:val="00945261"/>
    <w:rsid w:val="009464A4"/>
    <w:rsid w:val="00947985"/>
    <w:rsid w:val="00950D17"/>
    <w:rsid w:val="009523BC"/>
    <w:rsid w:val="0095285B"/>
    <w:rsid w:val="00952B56"/>
    <w:rsid w:val="00952EFF"/>
    <w:rsid w:val="0095638F"/>
    <w:rsid w:val="00962626"/>
    <w:rsid w:val="00962F34"/>
    <w:rsid w:val="00965F9D"/>
    <w:rsid w:val="00966F4A"/>
    <w:rsid w:val="00967D9F"/>
    <w:rsid w:val="009730F6"/>
    <w:rsid w:val="00976087"/>
    <w:rsid w:val="00981515"/>
    <w:rsid w:val="00981E74"/>
    <w:rsid w:val="009946A8"/>
    <w:rsid w:val="009947A7"/>
    <w:rsid w:val="00995B58"/>
    <w:rsid w:val="009A2ED8"/>
    <w:rsid w:val="009A7C5C"/>
    <w:rsid w:val="009B424A"/>
    <w:rsid w:val="009B6EDE"/>
    <w:rsid w:val="009C0FFA"/>
    <w:rsid w:val="009C2531"/>
    <w:rsid w:val="009C35BF"/>
    <w:rsid w:val="009D105C"/>
    <w:rsid w:val="009D1B0E"/>
    <w:rsid w:val="009D3FAA"/>
    <w:rsid w:val="009D6C63"/>
    <w:rsid w:val="009E0BCA"/>
    <w:rsid w:val="009E4850"/>
    <w:rsid w:val="009E71A6"/>
    <w:rsid w:val="009E7B68"/>
    <w:rsid w:val="009E7B8C"/>
    <w:rsid w:val="009E7D0E"/>
    <w:rsid w:val="009F0BA3"/>
    <w:rsid w:val="009F0F55"/>
    <w:rsid w:val="009F16AD"/>
    <w:rsid w:val="009F2379"/>
    <w:rsid w:val="009F4145"/>
    <w:rsid w:val="009F56C2"/>
    <w:rsid w:val="009F5767"/>
    <w:rsid w:val="009F7626"/>
    <w:rsid w:val="009F7FAF"/>
    <w:rsid w:val="00A016D5"/>
    <w:rsid w:val="00A02F62"/>
    <w:rsid w:val="00A04E41"/>
    <w:rsid w:val="00A055D4"/>
    <w:rsid w:val="00A06B13"/>
    <w:rsid w:val="00A07062"/>
    <w:rsid w:val="00A13582"/>
    <w:rsid w:val="00A1376B"/>
    <w:rsid w:val="00A17394"/>
    <w:rsid w:val="00A26AA5"/>
    <w:rsid w:val="00A272E4"/>
    <w:rsid w:val="00A30285"/>
    <w:rsid w:val="00A32B75"/>
    <w:rsid w:val="00A33124"/>
    <w:rsid w:val="00A348F0"/>
    <w:rsid w:val="00A3717A"/>
    <w:rsid w:val="00A42282"/>
    <w:rsid w:val="00A429C9"/>
    <w:rsid w:val="00A44B77"/>
    <w:rsid w:val="00A50C99"/>
    <w:rsid w:val="00A523E8"/>
    <w:rsid w:val="00A749CF"/>
    <w:rsid w:val="00A769AE"/>
    <w:rsid w:val="00A77EC2"/>
    <w:rsid w:val="00A8687D"/>
    <w:rsid w:val="00A86C0F"/>
    <w:rsid w:val="00A977F7"/>
    <w:rsid w:val="00AA351E"/>
    <w:rsid w:val="00AA3B05"/>
    <w:rsid w:val="00AA488F"/>
    <w:rsid w:val="00AA7309"/>
    <w:rsid w:val="00AD4800"/>
    <w:rsid w:val="00AD5018"/>
    <w:rsid w:val="00AD6658"/>
    <w:rsid w:val="00AE0E8E"/>
    <w:rsid w:val="00AE20FB"/>
    <w:rsid w:val="00AE3D69"/>
    <w:rsid w:val="00AE4144"/>
    <w:rsid w:val="00AE4310"/>
    <w:rsid w:val="00AE5EA4"/>
    <w:rsid w:val="00AE5EFC"/>
    <w:rsid w:val="00AF0D69"/>
    <w:rsid w:val="00AF371F"/>
    <w:rsid w:val="00AF76E0"/>
    <w:rsid w:val="00B00700"/>
    <w:rsid w:val="00B07439"/>
    <w:rsid w:val="00B15569"/>
    <w:rsid w:val="00B15CD9"/>
    <w:rsid w:val="00B174F2"/>
    <w:rsid w:val="00B20B86"/>
    <w:rsid w:val="00B21B80"/>
    <w:rsid w:val="00B23157"/>
    <w:rsid w:val="00B231DA"/>
    <w:rsid w:val="00B23516"/>
    <w:rsid w:val="00B2360F"/>
    <w:rsid w:val="00B35EBB"/>
    <w:rsid w:val="00B500E6"/>
    <w:rsid w:val="00B50CE8"/>
    <w:rsid w:val="00B52858"/>
    <w:rsid w:val="00B54E94"/>
    <w:rsid w:val="00B612F4"/>
    <w:rsid w:val="00B61697"/>
    <w:rsid w:val="00B623C0"/>
    <w:rsid w:val="00B6495C"/>
    <w:rsid w:val="00B70241"/>
    <w:rsid w:val="00B745F5"/>
    <w:rsid w:val="00B764EF"/>
    <w:rsid w:val="00B76DF8"/>
    <w:rsid w:val="00B77244"/>
    <w:rsid w:val="00B7789A"/>
    <w:rsid w:val="00B812F6"/>
    <w:rsid w:val="00B858F6"/>
    <w:rsid w:val="00B877CD"/>
    <w:rsid w:val="00B963CE"/>
    <w:rsid w:val="00B968D3"/>
    <w:rsid w:val="00BA0E03"/>
    <w:rsid w:val="00BB2505"/>
    <w:rsid w:val="00BB3F5E"/>
    <w:rsid w:val="00BC07C1"/>
    <w:rsid w:val="00BC1946"/>
    <w:rsid w:val="00BC2361"/>
    <w:rsid w:val="00BC2476"/>
    <w:rsid w:val="00BC6B3F"/>
    <w:rsid w:val="00BD26A0"/>
    <w:rsid w:val="00BD323E"/>
    <w:rsid w:val="00BE239A"/>
    <w:rsid w:val="00BF12F6"/>
    <w:rsid w:val="00BF31B0"/>
    <w:rsid w:val="00BF7292"/>
    <w:rsid w:val="00C02450"/>
    <w:rsid w:val="00C04120"/>
    <w:rsid w:val="00C0527E"/>
    <w:rsid w:val="00C07507"/>
    <w:rsid w:val="00C10E6D"/>
    <w:rsid w:val="00C121F0"/>
    <w:rsid w:val="00C15344"/>
    <w:rsid w:val="00C2150A"/>
    <w:rsid w:val="00C238FA"/>
    <w:rsid w:val="00C2485B"/>
    <w:rsid w:val="00C2634F"/>
    <w:rsid w:val="00C277D8"/>
    <w:rsid w:val="00C32A4E"/>
    <w:rsid w:val="00C33C06"/>
    <w:rsid w:val="00C35EBC"/>
    <w:rsid w:val="00C36617"/>
    <w:rsid w:val="00C41F13"/>
    <w:rsid w:val="00C42D62"/>
    <w:rsid w:val="00C50550"/>
    <w:rsid w:val="00C5136E"/>
    <w:rsid w:val="00C51435"/>
    <w:rsid w:val="00C537D0"/>
    <w:rsid w:val="00C54235"/>
    <w:rsid w:val="00C5682F"/>
    <w:rsid w:val="00C61230"/>
    <w:rsid w:val="00C61C7F"/>
    <w:rsid w:val="00C64F88"/>
    <w:rsid w:val="00C65287"/>
    <w:rsid w:val="00C80EDF"/>
    <w:rsid w:val="00C813F0"/>
    <w:rsid w:val="00C8276D"/>
    <w:rsid w:val="00C84956"/>
    <w:rsid w:val="00C85A7D"/>
    <w:rsid w:val="00C85B34"/>
    <w:rsid w:val="00C90ED9"/>
    <w:rsid w:val="00CA3B8E"/>
    <w:rsid w:val="00CA446B"/>
    <w:rsid w:val="00CB0EA3"/>
    <w:rsid w:val="00CB2027"/>
    <w:rsid w:val="00CC54A9"/>
    <w:rsid w:val="00CE2475"/>
    <w:rsid w:val="00CE6693"/>
    <w:rsid w:val="00CE7968"/>
    <w:rsid w:val="00CF070A"/>
    <w:rsid w:val="00CF1B3E"/>
    <w:rsid w:val="00CF6B52"/>
    <w:rsid w:val="00D05475"/>
    <w:rsid w:val="00D13FCC"/>
    <w:rsid w:val="00D14D06"/>
    <w:rsid w:val="00D14F88"/>
    <w:rsid w:val="00D154E2"/>
    <w:rsid w:val="00D20640"/>
    <w:rsid w:val="00D22987"/>
    <w:rsid w:val="00D23B91"/>
    <w:rsid w:val="00D261EE"/>
    <w:rsid w:val="00D30FE3"/>
    <w:rsid w:val="00D3547B"/>
    <w:rsid w:val="00D37779"/>
    <w:rsid w:val="00D425AB"/>
    <w:rsid w:val="00D456E8"/>
    <w:rsid w:val="00D5410E"/>
    <w:rsid w:val="00D6051F"/>
    <w:rsid w:val="00D662CA"/>
    <w:rsid w:val="00D6661F"/>
    <w:rsid w:val="00D6729E"/>
    <w:rsid w:val="00D702C7"/>
    <w:rsid w:val="00D70C76"/>
    <w:rsid w:val="00D71916"/>
    <w:rsid w:val="00D72249"/>
    <w:rsid w:val="00D733C6"/>
    <w:rsid w:val="00D7450C"/>
    <w:rsid w:val="00D75EC9"/>
    <w:rsid w:val="00D77440"/>
    <w:rsid w:val="00D82D3B"/>
    <w:rsid w:val="00D91D1C"/>
    <w:rsid w:val="00D927D0"/>
    <w:rsid w:val="00D92989"/>
    <w:rsid w:val="00D93C88"/>
    <w:rsid w:val="00D949C0"/>
    <w:rsid w:val="00DA04A5"/>
    <w:rsid w:val="00DA51A2"/>
    <w:rsid w:val="00DB0276"/>
    <w:rsid w:val="00DB154F"/>
    <w:rsid w:val="00DB23AD"/>
    <w:rsid w:val="00DB31B5"/>
    <w:rsid w:val="00DB42C0"/>
    <w:rsid w:val="00DB446B"/>
    <w:rsid w:val="00DB4A71"/>
    <w:rsid w:val="00DB7A4A"/>
    <w:rsid w:val="00DC1701"/>
    <w:rsid w:val="00DC4914"/>
    <w:rsid w:val="00DD141A"/>
    <w:rsid w:val="00DD7821"/>
    <w:rsid w:val="00DE0A84"/>
    <w:rsid w:val="00DE3170"/>
    <w:rsid w:val="00DE7FF9"/>
    <w:rsid w:val="00DF018D"/>
    <w:rsid w:val="00DF059A"/>
    <w:rsid w:val="00DF2A2A"/>
    <w:rsid w:val="00DF4465"/>
    <w:rsid w:val="00DF6F60"/>
    <w:rsid w:val="00DF7507"/>
    <w:rsid w:val="00E02489"/>
    <w:rsid w:val="00E0637C"/>
    <w:rsid w:val="00E06F52"/>
    <w:rsid w:val="00E06F65"/>
    <w:rsid w:val="00E140EE"/>
    <w:rsid w:val="00E20F30"/>
    <w:rsid w:val="00E2565F"/>
    <w:rsid w:val="00E3105A"/>
    <w:rsid w:val="00E336C4"/>
    <w:rsid w:val="00E36591"/>
    <w:rsid w:val="00E36915"/>
    <w:rsid w:val="00E3772D"/>
    <w:rsid w:val="00E37860"/>
    <w:rsid w:val="00E46F43"/>
    <w:rsid w:val="00E52F34"/>
    <w:rsid w:val="00E542F0"/>
    <w:rsid w:val="00E54FBE"/>
    <w:rsid w:val="00E56477"/>
    <w:rsid w:val="00E6120C"/>
    <w:rsid w:val="00E641E8"/>
    <w:rsid w:val="00E66AFA"/>
    <w:rsid w:val="00E779C2"/>
    <w:rsid w:val="00E816AF"/>
    <w:rsid w:val="00E90EA1"/>
    <w:rsid w:val="00E9593A"/>
    <w:rsid w:val="00EB0CC0"/>
    <w:rsid w:val="00EB335D"/>
    <w:rsid w:val="00EB3FF4"/>
    <w:rsid w:val="00ED10AC"/>
    <w:rsid w:val="00ED1D2C"/>
    <w:rsid w:val="00EE0174"/>
    <w:rsid w:val="00EE11FC"/>
    <w:rsid w:val="00EE6DD4"/>
    <w:rsid w:val="00EE79A4"/>
    <w:rsid w:val="00EF0DE7"/>
    <w:rsid w:val="00EF1B33"/>
    <w:rsid w:val="00EF2ED2"/>
    <w:rsid w:val="00EF4132"/>
    <w:rsid w:val="00EF69BA"/>
    <w:rsid w:val="00EF6AAC"/>
    <w:rsid w:val="00F014C4"/>
    <w:rsid w:val="00F0375D"/>
    <w:rsid w:val="00F03F29"/>
    <w:rsid w:val="00F0534E"/>
    <w:rsid w:val="00F0551A"/>
    <w:rsid w:val="00F10678"/>
    <w:rsid w:val="00F137C8"/>
    <w:rsid w:val="00F1459A"/>
    <w:rsid w:val="00F252D2"/>
    <w:rsid w:val="00F25B13"/>
    <w:rsid w:val="00F26C67"/>
    <w:rsid w:val="00F302B8"/>
    <w:rsid w:val="00F32613"/>
    <w:rsid w:val="00F34AF8"/>
    <w:rsid w:val="00F41774"/>
    <w:rsid w:val="00F427DB"/>
    <w:rsid w:val="00F44CC5"/>
    <w:rsid w:val="00F45DD5"/>
    <w:rsid w:val="00F46991"/>
    <w:rsid w:val="00F50FF4"/>
    <w:rsid w:val="00F53B37"/>
    <w:rsid w:val="00F55C70"/>
    <w:rsid w:val="00F56043"/>
    <w:rsid w:val="00F56BC3"/>
    <w:rsid w:val="00F618E8"/>
    <w:rsid w:val="00F644B3"/>
    <w:rsid w:val="00F6450C"/>
    <w:rsid w:val="00F64A7F"/>
    <w:rsid w:val="00F66061"/>
    <w:rsid w:val="00F674EA"/>
    <w:rsid w:val="00F706FD"/>
    <w:rsid w:val="00F72807"/>
    <w:rsid w:val="00F75CAD"/>
    <w:rsid w:val="00F76747"/>
    <w:rsid w:val="00F813A4"/>
    <w:rsid w:val="00F82F7F"/>
    <w:rsid w:val="00F84B51"/>
    <w:rsid w:val="00F90CF1"/>
    <w:rsid w:val="00FA0F19"/>
    <w:rsid w:val="00FA2B86"/>
    <w:rsid w:val="00FA5002"/>
    <w:rsid w:val="00FA5F3C"/>
    <w:rsid w:val="00FC1537"/>
    <w:rsid w:val="00FC6592"/>
    <w:rsid w:val="00FD2E4A"/>
    <w:rsid w:val="00FD4D00"/>
    <w:rsid w:val="00FD600D"/>
    <w:rsid w:val="00FD6A51"/>
    <w:rsid w:val="00FD702E"/>
    <w:rsid w:val="00FD7401"/>
    <w:rsid w:val="00FE1A7E"/>
    <w:rsid w:val="00FE46F0"/>
    <w:rsid w:val="00FE6239"/>
    <w:rsid w:val="00FF0039"/>
    <w:rsid w:val="00FF0BF1"/>
    <w:rsid w:val="00FF0D45"/>
    <w:rsid w:val="00FF382E"/>
    <w:rsid w:val="00FF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07C"/>
    <w:rPr>
      <w:rFonts w:ascii="Arial" w:hAnsi="Arial"/>
      <w:szCs w:val="24"/>
      <w:lang w:val="en-GB" w:eastAsia="en-US"/>
    </w:rPr>
  </w:style>
  <w:style w:type="paragraph" w:styleId="Heading1">
    <w:name w:val="heading 1"/>
    <w:basedOn w:val="Normal"/>
    <w:next w:val="Normal"/>
    <w:qFormat/>
    <w:rsid w:val="007F6CA7"/>
    <w:pPr>
      <w:keepNext/>
      <w:spacing w:before="60" w:after="120" w:line="240" w:lineRule="exact"/>
      <w:outlineLvl w:val="0"/>
    </w:pPr>
    <w:rPr>
      <w:b/>
      <w:bCs/>
    </w:rPr>
  </w:style>
  <w:style w:type="paragraph" w:styleId="Heading2">
    <w:name w:val="heading 2"/>
    <w:basedOn w:val="Normal"/>
    <w:next w:val="Normal"/>
    <w:qFormat/>
    <w:rsid w:val="0092507C"/>
    <w:pPr>
      <w:keepNext/>
      <w:outlineLvl w:val="1"/>
    </w:pPr>
    <w:rPr>
      <w:b/>
      <w:bCs/>
      <w:sz w:val="18"/>
    </w:rPr>
  </w:style>
  <w:style w:type="paragraph" w:styleId="Heading3">
    <w:name w:val="heading 3"/>
    <w:basedOn w:val="Normal"/>
    <w:next w:val="Normal"/>
    <w:qFormat/>
    <w:rsid w:val="0092507C"/>
    <w:pPr>
      <w:keepNext/>
      <w:jc w:val="center"/>
      <w:outlineLvl w:val="2"/>
    </w:pPr>
    <w:rPr>
      <w:b/>
      <w:bCs/>
      <w:sz w:val="18"/>
    </w:rPr>
  </w:style>
  <w:style w:type="paragraph" w:styleId="Heading4">
    <w:name w:val="heading 4"/>
    <w:basedOn w:val="Normal"/>
    <w:next w:val="Normal"/>
    <w:qFormat/>
    <w:rsid w:val="0092507C"/>
    <w:pPr>
      <w:keepNext/>
      <w:outlineLvl w:val="3"/>
    </w:pPr>
    <w:rPr>
      <w:b/>
      <w:bCs/>
      <w:i/>
      <w:iCs/>
      <w:sz w:val="18"/>
    </w:rPr>
  </w:style>
  <w:style w:type="paragraph" w:styleId="Heading5">
    <w:name w:val="heading 5"/>
    <w:basedOn w:val="Normal"/>
    <w:next w:val="Normal"/>
    <w:qFormat/>
    <w:rsid w:val="008F3280"/>
    <w:pPr>
      <w:keepNext/>
      <w:jc w:val="center"/>
      <w:outlineLvl w:val="4"/>
    </w:pPr>
    <w:rPr>
      <w:rFonts w:cs="Arial"/>
      <w:b/>
      <w:bCs/>
      <w:sz w:val="28"/>
    </w:rPr>
  </w:style>
  <w:style w:type="paragraph" w:styleId="Heading6">
    <w:name w:val="heading 6"/>
    <w:basedOn w:val="Normal"/>
    <w:next w:val="Normal"/>
    <w:qFormat/>
    <w:rsid w:val="0092507C"/>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507C"/>
    <w:pPr>
      <w:jc w:val="both"/>
    </w:pPr>
    <w:rPr>
      <w:sz w:val="18"/>
    </w:rPr>
  </w:style>
  <w:style w:type="paragraph" w:styleId="BodyText2">
    <w:name w:val="Body Text 2"/>
    <w:basedOn w:val="Normal"/>
    <w:rsid w:val="0092507C"/>
    <w:pPr>
      <w:jc w:val="both"/>
    </w:pPr>
  </w:style>
  <w:style w:type="paragraph" w:styleId="BodyTextIndent">
    <w:name w:val="Body Text Indent"/>
    <w:basedOn w:val="Normal"/>
    <w:rsid w:val="0092507C"/>
    <w:pPr>
      <w:ind w:left="1392" w:hanging="1392"/>
      <w:jc w:val="both"/>
    </w:pPr>
    <w:rPr>
      <w:rFonts w:cs="Arial"/>
    </w:rPr>
  </w:style>
  <w:style w:type="paragraph" w:styleId="BodyText3">
    <w:name w:val="Body Text 3"/>
    <w:basedOn w:val="Normal"/>
    <w:rsid w:val="0092507C"/>
    <w:pPr>
      <w:jc w:val="both"/>
    </w:pPr>
    <w:rPr>
      <w:rFonts w:cs="Arial"/>
      <w:i/>
      <w:iCs/>
    </w:rPr>
  </w:style>
  <w:style w:type="paragraph" w:styleId="Footer">
    <w:name w:val="footer"/>
    <w:basedOn w:val="Normal"/>
    <w:rsid w:val="0092507C"/>
    <w:pPr>
      <w:tabs>
        <w:tab w:val="center" w:pos="4153"/>
        <w:tab w:val="right" w:pos="8306"/>
      </w:tabs>
    </w:pPr>
  </w:style>
  <w:style w:type="character" w:styleId="PageNumber">
    <w:name w:val="page number"/>
    <w:basedOn w:val="DefaultParagraphFont"/>
    <w:rsid w:val="0092507C"/>
  </w:style>
  <w:style w:type="paragraph" w:styleId="Header">
    <w:name w:val="header"/>
    <w:basedOn w:val="Normal"/>
    <w:rsid w:val="005054FA"/>
    <w:pPr>
      <w:tabs>
        <w:tab w:val="center" w:pos="4320"/>
        <w:tab w:val="right" w:pos="8640"/>
      </w:tabs>
    </w:pPr>
  </w:style>
  <w:style w:type="character" w:customStyle="1" w:styleId="EmailStyle221">
    <w:name w:val="EmailStyle22"/>
    <w:aliases w:val="EmailStyle22"/>
    <w:basedOn w:val="DefaultParagraphFont"/>
    <w:semiHidden/>
    <w:personal/>
    <w:personalCompose/>
    <w:rsid w:val="00075754"/>
    <w:rPr>
      <w:rFonts w:ascii="Arial" w:hAnsi="Arial" w:cs="Arial" w:hint="default"/>
      <w:color w:val="auto"/>
      <w:sz w:val="20"/>
      <w:szCs w:val="20"/>
    </w:rPr>
  </w:style>
  <w:style w:type="table" w:styleId="TableGrid">
    <w:name w:val="Table Grid"/>
    <w:basedOn w:val="TableNormal"/>
    <w:rsid w:val="0007575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0506B"/>
    <w:rPr>
      <w:sz w:val="16"/>
      <w:szCs w:val="16"/>
    </w:rPr>
  </w:style>
  <w:style w:type="paragraph" w:styleId="CommentText">
    <w:name w:val="annotation text"/>
    <w:basedOn w:val="Normal"/>
    <w:semiHidden/>
    <w:rsid w:val="0090506B"/>
    <w:rPr>
      <w:szCs w:val="20"/>
    </w:rPr>
  </w:style>
  <w:style w:type="paragraph" w:styleId="CommentSubject">
    <w:name w:val="annotation subject"/>
    <w:basedOn w:val="CommentText"/>
    <w:next w:val="CommentText"/>
    <w:semiHidden/>
    <w:rsid w:val="0090506B"/>
    <w:rPr>
      <w:b/>
      <w:bCs/>
    </w:rPr>
  </w:style>
  <w:style w:type="paragraph" w:styleId="BalloonText">
    <w:name w:val="Balloon Text"/>
    <w:basedOn w:val="Normal"/>
    <w:semiHidden/>
    <w:rsid w:val="0090506B"/>
    <w:rPr>
      <w:rFonts w:ascii="Tahoma" w:hAnsi="Tahoma" w:cs="Tahoma"/>
      <w:sz w:val="16"/>
      <w:szCs w:val="16"/>
    </w:rPr>
  </w:style>
  <w:style w:type="character" w:styleId="Hyperlink">
    <w:name w:val="Hyperlink"/>
    <w:basedOn w:val="DefaultParagraphFont"/>
    <w:rsid w:val="00C849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66DD-B25C-4553-9F75-4319982D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sepc 2-2004</vt:lpstr>
    </vt:vector>
  </TitlesOfParts>
  <Company>NECSA</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sepc 2-2004</dc:title>
  <dc:creator>Marthie Jordaa</dc:creator>
  <cp:lastModifiedBy>Robert Peters</cp:lastModifiedBy>
  <cp:revision>4</cp:revision>
  <cp:lastPrinted>2010-12-20T09:42:00Z</cp:lastPrinted>
  <dcterms:created xsi:type="dcterms:W3CDTF">2011-02-24T18:57:00Z</dcterms:created>
  <dcterms:modified xsi:type="dcterms:W3CDTF">2011-02-24T19:07:00Z</dcterms:modified>
</cp:coreProperties>
</file>