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382"/>
        <w:gridCol w:w="1807"/>
      </w:tblGrid>
      <w:tr w:rsidR="00FF4B64" w:rsidTr="00497912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FF4B64" w:rsidRPr="008F3280" w:rsidRDefault="00936706" w:rsidP="008F3280">
            <w:pPr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>
                  <wp:extent cx="1183005" cy="54102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541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4B64" w:rsidRPr="005474A1" w:rsidRDefault="00FF4B64" w:rsidP="008F3280"/>
          <w:p w:rsidR="00B77244" w:rsidRDefault="005D3232" w:rsidP="008F3280">
            <w:pPr>
              <w:pStyle w:val="Heading5"/>
            </w:pPr>
            <w:r w:rsidRPr="008F3280">
              <w:t xml:space="preserve">Pelindaba </w:t>
            </w:r>
            <w:r w:rsidR="00B77244">
              <w:t xml:space="preserve">Public </w:t>
            </w:r>
            <w:r w:rsidRPr="008F3280">
              <w:t>Safety Information Forum</w:t>
            </w:r>
          </w:p>
          <w:p w:rsidR="00FF4B64" w:rsidRPr="008F3280" w:rsidRDefault="00B77244" w:rsidP="008F3280">
            <w:pPr>
              <w:pStyle w:val="Heading5"/>
            </w:pPr>
            <w:r>
              <w:t>Minutes of</w:t>
            </w:r>
            <w:r w:rsidR="005D3232" w:rsidRPr="008F3280">
              <w:t xml:space="preserve"> Meeting</w:t>
            </w:r>
          </w:p>
          <w:p w:rsidR="00FF4B64" w:rsidRPr="005474A1" w:rsidRDefault="00FF4B64" w:rsidP="008F3280"/>
          <w:p w:rsidR="00FF4B64" w:rsidRDefault="00F644B3" w:rsidP="009E7B8C">
            <w:pPr>
              <w:tabs>
                <w:tab w:val="left" w:pos="-1432"/>
                <w:tab w:val="left" w:pos="-938"/>
                <w:tab w:val="left" w:pos="-218"/>
                <w:tab w:val="left" w:pos="3828"/>
                <w:tab w:val="left" w:pos="6663"/>
              </w:tabs>
              <w:rPr>
                <w:rFonts w:cs="Arial"/>
              </w:rPr>
            </w:pPr>
            <w:r w:rsidRPr="008F3280">
              <w:t>Date</w:t>
            </w:r>
            <w:r w:rsidR="00FF4B64" w:rsidRPr="008F3280">
              <w:t xml:space="preserve">:  </w:t>
            </w:r>
            <w:r w:rsidR="00362044">
              <w:t>0</w:t>
            </w:r>
            <w:r w:rsidR="001E3485">
              <w:t>4</w:t>
            </w:r>
            <w:r w:rsidR="001E3485" w:rsidRPr="008F3280">
              <w:t xml:space="preserve"> </w:t>
            </w:r>
            <w:r w:rsidR="00362044">
              <w:t>June</w:t>
            </w:r>
            <w:r w:rsidR="001E3485" w:rsidRPr="008F3280">
              <w:t xml:space="preserve"> 201</w:t>
            </w:r>
            <w:r w:rsidR="001E3485">
              <w:t>1</w:t>
            </w:r>
            <w:r w:rsidR="009E7B8C">
              <w:tab/>
            </w:r>
            <w:r w:rsidRPr="005474A1">
              <w:rPr>
                <w:bCs/>
              </w:rPr>
              <w:t>Time</w:t>
            </w:r>
            <w:r w:rsidR="00FF4B64" w:rsidRPr="005474A1">
              <w:rPr>
                <w:bCs/>
              </w:rPr>
              <w:t>:</w:t>
            </w:r>
            <w:r w:rsidR="00FF4B64" w:rsidRPr="005474A1">
              <w:t xml:space="preserve">  </w:t>
            </w:r>
            <w:r w:rsidR="00362044">
              <w:t>09</w:t>
            </w:r>
            <w:r w:rsidR="00117AFF">
              <w:t>:</w:t>
            </w:r>
            <w:r w:rsidR="005D3232">
              <w:t>0</w:t>
            </w:r>
            <w:r w:rsidR="00117AFF">
              <w:t>0</w:t>
            </w:r>
            <w:r w:rsidR="00FF4B64" w:rsidRPr="005474A1">
              <w:tab/>
            </w:r>
            <w:r w:rsidR="00FF4B64" w:rsidRPr="005474A1">
              <w:rPr>
                <w:bCs/>
              </w:rPr>
              <w:t>Venue:</w:t>
            </w:r>
            <w:r w:rsidR="00FF4B64" w:rsidRPr="005474A1">
              <w:t xml:space="preserve">  </w:t>
            </w:r>
            <w:r w:rsidR="009E7B8C">
              <w:rPr>
                <w:rFonts w:cs="Arial"/>
              </w:rPr>
              <w:t>Necsa</w:t>
            </w:r>
            <w:r w:rsidR="00291C1F">
              <w:rPr>
                <w:rFonts w:cs="Arial"/>
              </w:rPr>
              <w:t xml:space="preserve"> Visitor Centre</w:t>
            </w:r>
          </w:p>
          <w:p w:rsidR="00153B2A" w:rsidRPr="005474A1" w:rsidRDefault="00153B2A" w:rsidP="005D3232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</w:tc>
      </w:tr>
      <w:tr w:rsidR="00F644B3" w:rsidTr="00497912">
        <w:trPr>
          <w:cantSplit/>
          <w:trHeight w:val="397"/>
          <w:tblHeader/>
        </w:trPr>
        <w:tc>
          <w:tcPr>
            <w:tcW w:w="241" w:type="pct"/>
            <w:shd w:val="clear" w:color="auto" w:fill="auto"/>
            <w:vAlign w:val="center"/>
          </w:tcPr>
          <w:p w:rsidR="00F644B3" w:rsidRPr="00F644B3" w:rsidRDefault="00F644B3" w:rsidP="0022006A">
            <w:pPr>
              <w:pStyle w:val="Heading1"/>
            </w:pPr>
            <w:r>
              <w:t>NO</w:t>
            </w:r>
          </w:p>
        </w:tc>
        <w:tc>
          <w:tcPr>
            <w:tcW w:w="3915" w:type="pct"/>
            <w:shd w:val="clear" w:color="auto" w:fill="auto"/>
            <w:vAlign w:val="center"/>
          </w:tcPr>
          <w:p w:rsidR="00F644B3" w:rsidRPr="005474A1" w:rsidRDefault="00F644B3" w:rsidP="0022006A">
            <w:pPr>
              <w:pStyle w:val="Heading1"/>
            </w:pPr>
            <w:r w:rsidRPr="005474A1">
              <w:t>DESCRIPTION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F644B3" w:rsidRPr="00F644B3" w:rsidRDefault="002B2237" w:rsidP="0022006A">
            <w:pPr>
              <w:pStyle w:val="Heading1"/>
              <w:jc w:val="center"/>
            </w:pPr>
            <w:r>
              <w:t>SPEAKER</w:t>
            </w:r>
          </w:p>
        </w:tc>
      </w:tr>
      <w:tr w:rsidR="00F644B3" w:rsidTr="00497912">
        <w:trPr>
          <w:cantSplit/>
        </w:trPr>
        <w:tc>
          <w:tcPr>
            <w:tcW w:w="241" w:type="pct"/>
            <w:shd w:val="clear" w:color="auto" w:fill="auto"/>
          </w:tcPr>
          <w:p w:rsidR="00F644B3" w:rsidRDefault="002B233D" w:rsidP="007F6CA7">
            <w:pPr>
              <w:pStyle w:val="Heading1"/>
            </w:pPr>
            <w:r>
              <w:t>1</w:t>
            </w:r>
          </w:p>
        </w:tc>
        <w:tc>
          <w:tcPr>
            <w:tcW w:w="3915" w:type="pct"/>
            <w:shd w:val="clear" w:color="auto" w:fill="auto"/>
          </w:tcPr>
          <w:p w:rsidR="00F644B3" w:rsidRDefault="00F644B3" w:rsidP="007F6CA7">
            <w:pPr>
              <w:pStyle w:val="Heading1"/>
              <w:rPr>
                <w:lang w:val="nl-NL"/>
              </w:rPr>
            </w:pPr>
            <w:r w:rsidRPr="005474A1">
              <w:rPr>
                <w:lang w:val="nl-NL"/>
              </w:rPr>
              <w:t>PRESENT</w:t>
            </w:r>
          </w:p>
          <w:p w:rsidR="00820187" w:rsidRDefault="005E3AFD" w:rsidP="00DF3A82">
            <w:pPr>
              <w:tabs>
                <w:tab w:val="left" w:pos="2603"/>
                <w:tab w:val="left" w:pos="5721"/>
              </w:tabs>
            </w:pPr>
            <w:r w:rsidRPr="00DF3A82">
              <w:t>J</w:t>
            </w:r>
            <w:r w:rsidR="005B4BEA" w:rsidRPr="00DF3A82">
              <w:t>  </w:t>
            </w:r>
            <w:r w:rsidRPr="00DF3A82">
              <w:t>van</w:t>
            </w:r>
            <w:r w:rsidR="005B4BEA" w:rsidRPr="00DF3A82">
              <w:t> </w:t>
            </w:r>
            <w:r w:rsidRPr="00DF3A82">
              <w:t>Vuuren</w:t>
            </w:r>
            <w:r w:rsidR="005B4BEA" w:rsidRPr="00DF3A82">
              <w:t> </w:t>
            </w:r>
            <w:r w:rsidR="00501BFD" w:rsidRPr="00DF3A82">
              <w:t>(Chair)</w:t>
            </w:r>
            <w:r w:rsidRPr="00DF3A82">
              <w:tab/>
            </w:r>
            <w:r w:rsidR="00F45DD5" w:rsidRPr="00DF3A82">
              <w:t>P</w:t>
            </w:r>
            <w:r w:rsidR="005B4BEA" w:rsidRPr="00DF3A82">
              <w:t>  </w:t>
            </w:r>
            <w:r w:rsidR="00501BFD" w:rsidRPr="00DF3A82">
              <w:t>Carvalho</w:t>
            </w:r>
            <w:r w:rsidR="005B4BEA" w:rsidRPr="00DF3A82">
              <w:t> </w:t>
            </w:r>
            <w:r w:rsidR="001E4FC4" w:rsidRPr="00DF3A82">
              <w:t>(Deputy</w:t>
            </w:r>
            <w:r w:rsidR="005B4BEA" w:rsidRPr="00DF3A82">
              <w:t> </w:t>
            </w:r>
            <w:r w:rsidR="001E4FC4" w:rsidRPr="00DF3A82">
              <w:t>Chair)</w:t>
            </w:r>
            <w:r w:rsidR="00F45DD5" w:rsidRPr="00DF3A82">
              <w:tab/>
            </w:r>
            <w:r w:rsidR="002D464B" w:rsidRPr="00DF3A82">
              <w:t xml:space="preserve">W  Beukes (Secretary) </w:t>
            </w:r>
          </w:p>
          <w:p w:rsidR="00820187" w:rsidRPr="000F43B2" w:rsidRDefault="00820187" w:rsidP="00110DD9">
            <w:pPr>
              <w:spacing w:before="60"/>
              <w:rPr>
                <w:u w:val="single"/>
              </w:rPr>
            </w:pPr>
            <w:r w:rsidRPr="000F43B2">
              <w:rPr>
                <w:u w:val="single"/>
              </w:rPr>
              <w:t xml:space="preserve">Community </w:t>
            </w:r>
            <w:r w:rsidR="000F43B2" w:rsidRPr="000F43B2">
              <w:rPr>
                <w:u w:val="single"/>
              </w:rPr>
              <w:t>Members</w:t>
            </w:r>
            <w:r w:rsidRPr="000F43B2">
              <w:rPr>
                <w:u w:val="single"/>
              </w:rPr>
              <w:t>:</w:t>
            </w:r>
          </w:p>
          <w:p w:rsidR="00820187" w:rsidRDefault="00497912" w:rsidP="00DF3A82">
            <w:pPr>
              <w:tabs>
                <w:tab w:val="left" w:pos="2603"/>
                <w:tab w:val="left" w:pos="5721"/>
              </w:tabs>
            </w:pPr>
            <w:r w:rsidRPr="007542DA">
              <w:rPr>
                <w:szCs w:val="20"/>
              </w:rPr>
              <w:t>PCH  Boshomane</w:t>
            </w:r>
            <w:r w:rsidRPr="007542DA">
              <w:rPr>
                <w:szCs w:val="20"/>
              </w:rPr>
              <w:tab/>
              <w:t>M</w:t>
            </w:r>
            <w:r w:rsidR="005C47A2" w:rsidRPr="007542DA">
              <w:rPr>
                <w:szCs w:val="20"/>
              </w:rPr>
              <w:t>  </w:t>
            </w:r>
            <w:r w:rsidRPr="007542DA">
              <w:rPr>
                <w:szCs w:val="20"/>
              </w:rPr>
              <w:t>Daniel</w:t>
            </w:r>
            <w:r w:rsidR="005C47A2" w:rsidRPr="007542DA">
              <w:rPr>
                <w:szCs w:val="20"/>
              </w:rPr>
              <w:t xml:space="preserve"> </w:t>
            </w:r>
            <w:r w:rsidR="005C47A2" w:rsidRPr="007542DA">
              <w:rPr>
                <w:szCs w:val="20"/>
              </w:rPr>
              <w:tab/>
            </w:r>
            <w:r>
              <w:t>I</w:t>
            </w:r>
            <w:r w:rsidR="005B4BEA" w:rsidRPr="00DF3A82">
              <w:t>  </w:t>
            </w:r>
            <w:r>
              <w:t>du Pieters</w:t>
            </w:r>
            <w:r w:rsidR="005B4BEA" w:rsidRPr="00DF3A82">
              <w:t xml:space="preserve"> </w:t>
            </w:r>
            <w:r w:rsidR="00F81CA7" w:rsidRPr="00DF3A82">
              <w:br/>
            </w:r>
            <w:r w:rsidR="005E3AFD" w:rsidRPr="00DF3A82">
              <w:t>B</w:t>
            </w:r>
            <w:r w:rsidR="005B4BEA" w:rsidRPr="00DF3A82">
              <w:t>  </w:t>
            </w:r>
            <w:r w:rsidR="005E3AFD" w:rsidRPr="00DF3A82">
              <w:t>Garbett</w:t>
            </w:r>
            <w:r w:rsidR="002D464B" w:rsidRPr="00DF3A82">
              <w:t xml:space="preserve"> </w:t>
            </w:r>
            <w:r w:rsidR="005C6140">
              <w:t>(PWG)</w:t>
            </w:r>
            <w:r w:rsidR="005C47A2" w:rsidRPr="00DF3A82">
              <w:tab/>
            </w:r>
            <w:r w:rsidR="005E3AFD" w:rsidRPr="00DF3A82">
              <w:t>C</w:t>
            </w:r>
            <w:r w:rsidR="005B4BEA" w:rsidRPr="00DF3A82">
              <w:t>  </w:t>
            </w:r>
            <w:r w:rsidR="00501BFD" w:rsidRPr="00DF3A82">
              <w:t>Garbett</w:t>
            </w:r>
            <w:r w:rsidR="005B4BEA" w:rsidRPr="00DF3A82">
              <w:t xml:space="preserve"> </w:t>
            </w:r>
            <w:r w:rsidR="005C6140">
              <w:t>(PWG)</w:t>
            </w:r>
            <w:r>
              <w:tab/>
            </w:r>
            <w:r w:rsidR="007248F7">
              <w:t>J  Heinrich</w:t>
            </w:r>
            <w:r>
              <w:br/>
            </w:r>
            <w:r w:rsidR="005E3AFD" w:rsidRPr="00DF3A82">
              <w:t>R</w:t>
            </w:r>
            <w:r w:rsidR="005B4BEA" w:rsidRPr="00DF3A82">
              <w:t>  </w:t>
            </w:r>
            <w:r w:rsidR="002D464B" w:rsidRPr="00DF3A82">
              <w:t xml:space="preserve">Jansen </w:t>
            </w:r>
            <w:r w:rsidR="005C47A2" w:rsidRPr="00DF3A82">
              <w:tab/>
            </w:r>
            <w:r w:rsidR="005E3AFD" w:rsidRPr="00DF3A82">
              <w:t>J</w:t>
            </w:r>
            <w:r w:rsidR="005B4BEA" w:rsidRPr="00DF3A82">
              <w:t>  </w:t>
            </w:r>
            <w:r w:rsidR="00501BFD" w:rsidRPr="00DF3A82">
              <w:t>Lombaard</w:t>
            </w:r>
            <w:r w:rsidR="00DF3A82" w:rsidRPr="00DF3A82">
              <w:t xml:space="preserve"> </w:t>
            </w:r>
            <w:r w:rsidR="007542DA">
              <w:tab/>
              <w:t>N  </w:t>
            </w:r>
            <w:r>
              <w:t>Malahlela</w:t>
            </w:r>
            <w:r w:rsidR="00DF3A82" w:rsidRPr="00DF3A82">
              <w:br/>
            </w:r>
            <w:r>
              <w:t>T  Phahlamohlala</w:t>
            </w:r>
            <w:r w:rsidR="005B4BEA" w:rsidRPr="00DF3A82">
              <w:t xml:space="preserve"> </w:t>
            </w:r>
            <w:r w:rsidR="005C47A2" w:rsidRPr="00DF3A82">
              <w:tab/>
            </w:r>
            <w:r>
              <w:t>J  Scott</w:t>
            </w:r>
            <w:r w:rsidR="0084427A" w:rsidRPr="00DF3A82">
              <w:t xml:space="preserve"> </w:t>
            </w:r>
            <w:r w:rsidR="00DF3A82" w:rsidRPr="00DF3A82">
              <w:tab/>
            </w:r>
            <w:r w:rsidR="007542DA">
              <w:t>S</w:t>
            </w:r>
            <w:r>
              <w:t>  Scott</w:t>
            </w:r>
            <w:r w:rsidR="005C6140">
              <w:br/>
            </w:r>
            <w:r w:rsidR="007542DA">
              <w:t>T  Scott</w:t>
            </w:r>
            <w:r w:rsidR="007542DA">
              <w:tab/>
              <w:t>C  Siewierski</w:t>
            </w:r>
            <w:r w:rsidR="007542DA">
              <w:tab/>
              <w:t>E   Siewierski</w:t>
            </w:r>
            <w:r w:rsidR="007542DA">
              <w:br/>
              <w:t>R  Smith</w:t>
            </w:r>
            <w:r w:rsidR="007542DA">
              <w:tab/>
              <w:t>C  Steynberg</w:t>
            </w:r>
            <w:r w:rsidR="007542DA">
              <w:tab/>
              <w:t>F  Taylor</w:t>
            </w:r>
            <w:r w:rsidR="007542DA">
              <w:br/>
            </w:r>
            <w:r w:rsidR="005C47A2" w:rsidRPr="00DF3A82">
              <w:t>C  van der </w:t>
            </w:r>
            <w:r w:rsidR="002D464B" w:rsidRPr="00DF3A82">
              <w:t xml:space="preserve">Merwe </w:t>
            </w:r>
            <w:r w:rsidR="00DF3A82">
              <w:tab/>
            </w:r>
            <w:r w:rsidR="007542DA">
              <w:t>S  van der Merwe</w:t>
            </w:r>
          </w:p>
          <w:p w:rsidR="005C6140" w:rsidRPr="005C6140" w:rsidRDefault="005C6140" w:rsidP="00110DD9">
            <w:pPr>
              <w:spacing w:before="60"/>
              <w:rPr>
                <w:u w:val="single"/>
              </w:rPr>
            </w:pPr>
            <w:r w:rsidRPr="005C6140">
              <w:rPr>
                <w:u w:val="single"/>
              </w:rPr>
              <w:t>Madibeng:</w:t>
            </w:r>
          </w:p>
          <w:p w:rsidR="005C6140" w:rsidRDefault="00D11C48" w:rsidP="00DF3A82">
            <w:pPr>
              <w:tabs>
                <w:tab w:val="left" w:pos="2603"/>
                <w:tab w:val="left" w:pos="5721"/>
              </w:tabs>
            </w:pPr>
            <w:r>
              <w:t>B  Rathebe</w:t>
            </w:r>
            <w:r w:rsidR="007542DA">
              <w:tab/>
            </w:r>
            <w:r>
              <w:t>H  Stemmer</w:t>
            </w:r>
          </w:p>
          <w:p w:rsidR="000F43B2" w:rsidRPr="000F43B2" w:rsidRDefault="000F43B2" w:rsidP="00110DD9">
            <w:pPr>
              <w:spacing w:before="60"/>
              <w:rPr>
                <w:u w:val="single"/>
              </w:rPr>
            </w:pPr>
            <w:r w:rsidRPr="000F43B2">
              <w:rPr>
                <w:u w:val="single"/>
              </w:rPr>
              <w:t>NNR:</w:t>
            </w:r>
          </w:p>
          <w:p w:rsidR="000F43B2" w:rsidRDefault="000854CC" w:rsidP="00DF3A82">
            <w:pPr>
              <w:tabs>
                <w:tab w:val="left" w:pos="2603"/>
                <w:tab w:val="left" w:pos="5721"/>
              </w:tabs>
            </w:pPr>
            <w:r w:rsidRPr="00DF3A82">
              <w:t>G</w:t>
            </w:r>
            <w:r w:rsidR="005B4BEA" w:rsidRPr="00DF3A82">
              <w:t>  </w:t>
            </w:r>
            <w:r w:rsidR="00501BFD" w:rsidRPr="00DF3A82">
              <w:t>Moonsamy</w:t>
            </w:r>
            <w:r w:rsidR="00DF3A82" w:rsidRPr="00DF3A82">
              <w:t xml:space="preserve"> </w:t>
            </w:r>
            <w:r w:rsidR="00DF3A82" w:rsidRPr="00DF3A82">
              <w:tab/>
            </w:r>
            <w:r w:rsidR="002B2237">
              <w:t>T  Pather</w:t>
            </w:r>
          </w:p>
          <w:p w:rsidR="000F43B2" w:rsidRPr="000F43B2" w:rsidRDefault="000F43B2" w:rsidP="00110DD9">
            <w:pPr>
              <w:spacing w:before="60"/>
              <w:rPr>
                <w:u w:val="single"/>
              </w:rPr>
            </w:pPr>
            <w:r w:rsidRPr="000F43B2">
              <w:rPr>
                <w:u w:val="single"/>
              </w:rPr>
              <w:t>Necsa:</w:t>
            </w:r>
          </w:p>
          <w:p w:rsidR="005E3AFD" w:rsidRPr="00F81CA7" w:rsidRDefault="00291C1F" w:rsidP="00DF3A82">
            <w:pPr>
              <w:tabs>
                <w:tab w:val="left" w:pos="2603"/>
                <w:tab w:val="left" w:pos="5721"/>
              </w:tabs>
              <w:rPr>
                <w:lang w:val="en-ZA"/>
              </w:rPr>
            </w:pPr>
            <w:r w:rsidRPr="00DF3A82">
              <w:t>R</w:t>
            </w:r>
            <w:r w:rsidR="005B4BEA" w:rsidRPr="00DF3A82">
              <w:t>  </w:t>
            </w:r>
            <w:r w:rsidRPr="00DF3A82">
              <w:t>Adam</w:t>
            </w:r>
            <w:r w:rsidR="002D464B" w:rsidRPr="00DF3A82">
              <w:t xml:space="preserve"> </w:t>
            </w:r>
            <w:r w:rsidR="00F81CA7" w:rsidRPr="00DF3A82">
              <w:tab/>
            </w:r>
            <w:r w:rsidR="00BE40AC" w:rsidRPr="00DF3A82">
              <w:t>S  Chetty Sukh</w:t>
            </w:r>
            <w:r w:rsidR="00BE40AC">
              <w:t>d</w:t>
            </w:r>
            <w:r w:rsidR="00BE40AC" w:rsidRPr="00DF3A82">
              <w:t>eo</w:t>
            </w:r>
            <w:r w:rsidR="00BE40AC">
              <w:tab/>
            </w:r>
            <w:r w:rsidR="000854CC" w:rsidRPr="00DF3A82">
              <w:t>D</w:t>
            </w:r>
            <w:r w:rsidR="005B4BEA" w:rsidRPr="00DF3A82">
              <w:t>  </w:t>
            </w:r>
            <w:r w:rsidR="000854CC" w:rsidRPr="00DF3A82">
              <w:t>Fourie</w:t>
            </w:r>
            <w:r w:rsidR="00F81CA7" w:rsidRPr="00DF3A82">
              <w:t xml:space="preserve"> </w:t>
            </w:r>
            <w:r w:rsidR="00BE40AC">
              <w:br/>
            </w:r>
            <w:r w:rsidR="00F34AF8" w:rsidRPr="00DF3A82">
              <w:t>C</w:t>
            </w:r>
            <w:r w:rsidR="005B4BEA" w:rsidRPr="00DF3A82">
              <w:t>  </w:t>
            </w:r>
            <w:r w:rsidR="00F34AF8" w:rsidRPr="00DF3A82">
              <w:t>Janneker</w:t>
            </w:r>
            <w:r w:rsidR="00BE40AC">
              <w:tab/>
            </w:r>
            <w:r w:rsidR="007542DA">
              <w:t>N  Jarvis</w:t>
            </w:r>
            <w:r w:rsidR="000854CC" w:rsidRPr="00DF3A82">
              <w:tab/>
              <w:t>L</w:t>
            </w:r>
            <w:r w:rsidR="005B4BEA" w:rsidRPr="00DF3A82">
              <w:t>  </w:t>
            </w:r>
            <w:r w:rsidR="000854CC" w:rsidRPr="00DF3A82">
              <w:t>Kirsten</w:t>
            </w:r>
            <w:r w:rsidR="005C47A2" w:rsidRPr="00DF3A82">
              <w:t xml:space="preserve"> </w:t>
            </w:r>
            <w:r w:rsidR="00BE40AC">
              <w:br/>
            </w:r>
            <w:r w:rsidR="005C47A2" w:rsidRPr="00DF3A82">
              <w:t xml:space="preserve">F  Langa </w:t>
            </w:r>
            <w:r w:rsidR="00BE40AC" w:rsidRPr="00DF3A82">
              <w:tab/>
              <w:t>G  Lekwe</w:t>
            </w:r>
            <w:r w:rsidR="00BE40AC">
              <w:tab/>
            </w:r>
            <w:r w:rsidR="000854CC" w:rsidRPr="00DF3A82">
              <w:t>R</w:t>
            </w:r>
            <w:r w:rsidR="005B4BEA" w:rsidRPr="00DF3A82">
              <w:t>  </w:t>
            </w:r>
            <w:r w:rsidR="00D24F9A">
              <w:t>Masango</w:t>
            </w:r>
            <w:r w:rsidR="00BE40AC">
              <w:br/>
            </w:r>
            <w:r w:rsidR="00BE40AC" w:rsidRPr="00DF3A82">
              <w:t>P  Mthombeni</w:t>
            </w:r>
            <w:r w:rsidR="00F81CA7" w:rsidRPr="00F81CA7">
              <w:rPr>
                <w:lang w:val="en-ZA"/>
              </w:rPr>
              <w:tab/>
            </w:r>
            <w:r w:rsidR="000854CC" w:rsidRPr="00F81CA7">
              <w:rPr>
                <w:lang w:val="en-ZA"/>
              </w:rPr>
              <w:t>U</w:t>
            </w:r>
            <w:r w:rsidR="005B4BEA" w:rsidRPr="00F81CA7">
              <w:rPr>
                <w:lang w:val="en-ZA"/>
              </w:rPr>
              <w:t>  </w:t>
            </w:r>
            <w:r w:rsidR="000854CC" w:rsidRPr="00F81CA7">
              <w:rPr>
                <w:lang w:val="en-ZA"/>
              </w:rPr>
              <w:t>Natha</w:t>
            </w:r>
            <w:r w:rsidR="00F34AF8" w:rsidRPr="00F81CA7">
              <w:rPr>
                <w:lang w:val="en-ZA"/>
              </w:rPr>
              <w:tab/>
              <w:t>R</w:t>
            </w:r>
            <w:r w:rsidR="005B4BEA" w:rsidRPr="00F81CA7">
              <w:rPr>
                <w:lang w:val="en-ZA"/>
              </w:rPr>
              <w:t>  </w:t>
            </w:r>
            <w:r w:rsidR="00F34AF8" w:rsidRPr="00F81CA7">
              <w:rPr>
                <w:lang w:val="en-ZA"/>
              </w:rPr>
              <w:t>Peters</w:t>
            </w:r>
            <w:r w:rsidR="00F81CA7" w:rsidRPr="00F81CA7">
              <w:rPr>
                <w:lang w:val="en-ZA"/>
              </w:rPr>
              <w:t xml:space="preserve"> </w:t>
            </w:r>
            <w:r w:rsidR="00F81CA7" w:rsidRPr="00F81CA7">
              <w:rPr>
                <w:lang w:val="en-ZA"/>
              </w:rPr>
              <w:br/>
            </w:r>
            <w:r w:rsidR="00BE40AC">
              <w:rPr>
                <w:lang w:val="en-ZA"/>
              </w:rPr>
              <w:t>K  Ratabane</w:t>
            </w:r>
            <w:r w:rsidR="00BE40AC">
              <w:rPr>
                <w:lang w:val="en-ZA"/>
              </w:rPr>
              <w:tab/>
            </w:r>
            <w:r w:rsidR="005E3AFD" w:rsidRPr="00F81CA7">
              <w:rPr>
                <w:lang w:val="en-ZA"/>
              </w:rPr>
              <w:t>A</w:t>
            </w:r>
            <w:r w:rsidR="005B4BEA" w:rsidRPr="00F81CA7">
              <w:rPr>
                <w:lang w:val="en-ZA"/>
              </w:rPr>
              <w:t>  </w:t>
            </w:r>
            <w:r w:rsidR="005E3AFD" w:rsidRPr="00F81CA7">
              <w:rPr>
                <w:lang w:val="en-ZA"/>
              </w:rPr>
              <w:t>Rennie-Kroon</w:t>
            </w:r>
            <w:r w:rsidR="00F34AF8" w:rsidRPr="00F81CA7">
              <w:rPr>
                <w:lang w:val="en-ZA"/>
              </w:rPr>
              <w:tab/>
            </w:r>
            <w:r w:rsidR="007542DA">
              <w:rPr>
                <w:lang w:val="en-ZA"/>
              </w:rPr>
              <w:t>LJ Shayi</w:t>
            </w:r>
            <w:r w:rsidR="00BE40AC">
              <w:rPr>
                <w:lang w:val="en-ZA"/>
              </w:rPr>
              <w:br/>
            </w:r>
            <w:r w:rsidR="00F34AF8" w:rsidRPr="00F81CA7">
              <w:rPr>
                <w:lang w:val="en-ZA"/>
              </w:rPr>
              <w:t>I</w:t>
            </w:r>
            <w:r w:rsidR="005B4BEA" w:rsidRPr="00F81CA7">
              <w:rPr>
                <w:lang w:val="en-ZA"/>
              </w:rPr>
              <w:t>  </w:t>
            </w:r>
            <w:r w:rsidR="00F34AF8" w:rsidRPr="00F81CA7">
              <w:rPr>
                <w:lang w:val="en-ZA"/>
              </w:rPr>
              <w:t>Steyn</w:t>
            </w:r>
            <w:r w:rsidR="005B4BEA" w:rsidRPr="00F81CA7">
              <w:rPr>
                <w:lang w:val="en-ZA"/>
              </w:rPr>
              <w:t xml:space="preserve"> </w:t>
            </w:r>
            <w:r w:rsidR="00BE40AC">
              <w:rPr>
                <w:lang w:val="en-ZA"/>
              </w:rPr>
              <w:tab/>
            </w:r>
            <w:r w:rsidR="000854CC" w:rsidRPr="00F81CA7">
              <w:rPr>
                <w:lang w:val="en-ZA"/>
              </w:rPr>
              <w:t>A</w:t>
            </w:r>
            <w:r w:rsidR="005B4BEA" w:rsidRPr="00F81CA7">
              <w:rPr>
                <w:lang w:val="en-ZA"/>
              </w:rPr>
              <w:t> </w:t>
            </w:r>
            <w:r w:rsidR="008B0769" w:rsidRPr="00F81CA7">
              <w:rPr>
                <w:lang w:val="en-ZA"/>
              </w:rPr>
              <w:t>C</w:t>
            </w:r>
            <w:r w:rsidR="005B4BEA" w:rsidRPr="00F81CA7">
              <w:rPr>
                <w:lang w:val="en-ZA"/>
              </w:rPr>
              <w:t>  </w:t>
            </w:r>
            <w:r w:rsidR="000854CC" w:rsidRPr="00F81CA7">
              <w:rPr>
                <w:lang w:val="en-ZA"/>
              </w:rPr>
              <w:t>van</w:t>
            </w:r>
            <w:r w:rsidR="005B4BEA" w:rsidRPr="00F81CA7">
              <w:rPr>
                <w:lang w:val="en-ZA"/>
              </w:rPr>
              <w:t> </w:t>
            </w:r>
            <w:r w:rsidR="000854CC" w:rsidRPr="00F81CA7">
              <w:rPr>
                <w:lang w:val="en-ZA"/>
              </w:rPr>
              <w:t>der</w:t>
            </w:r>
            <w:r w:rsidR="005B4BEA" w:rsidRPr="00F81CA7">
              <w:rPr>
                <w:lang w:val="en-ZA"/>
              </w:rPr>
              <w:t> </w:t>
            </w:r>
            <w:r w:rsidR="000854CC" w:rsidRPr="00F81CA7">
              <w:rPr>
                <w:lang w:val="en-ZA"/>
              </w:rPr>
              <w:t>Bijl</w:t>
            </w:r>
            <w:r w:rsidR="005C47A2" w:rsidRPr="00F81CA7">
              <w:rPr>
                <w:lang w:val="en-ZA"/>
              </w:rPr>
              <w:t xml:space="preserve"> </w:t>
            </w:r>
            <w:r w:rsidR="005B2956">
              <w:rPr>
                <w:lang w:val="en-ZA"/>
              </w:rPr>
              <w:tab/>
            </w:r>
            <w:r w:rsidR="005C47A2" w:rsidRPr="00F81CA7">
              <w:rPr>
                <w:lang w:val="en-ZA"/>
              </w:rPr>
              <w:t>E  van Heerden</w:t>
            </w:r>
            <w:r w:rsidR="00BE40AC">
              <w:rPr>
                <w:lang w:val="en-ZA"/>
              </w:rPr>
              <w:br/>
            </w:r>
            <w:r w:rsidR="007542DA">
              <w:rPr>
                <w:lang w:val="en-ZA"/>
              </w:rPr>
              <w:t>P</w:t>
            </w:r>
            <w:r w:rsidR="005C6140">
              <w:t>J </w:t>
            </w:r>
            <w:r w:rsidR="005C6140" w:rsidRPr="00DF3A82">
              <w:t> van </w:t>
            </w:r>
            <w:r w:rsidR="007542DA">
              <w:t>Rensburg</w:t>
            </w:r>
            <w:r w:rsidR="005C6140" w:rsidRPr="00DF3A82">
              <w:t xml:space="preserve"> </w:t>
            </w:r>
            <w:r w:rsidR="00BE40AC" w:rsidRPr="00F81CA7">
              <w:rPr>
                <w:lang w:val="en-ZA"/>
              </w:rPr>
              <w:tab/>
            </w:r>
            <w:r w:rsidR="007542DA">
              <w:rPr>
                <w:lang w:val="en-ZA"/>
              </w:rPr>
              <w:t>V  Wentzel</w:t>
            </w:r>
          </w:p>
          <w:p w:rsidR="00F45DD5" w:rsidRPr="00F81CA7" w:rsidRDefault="00F45DD5" w:rsidP="00DF3A82">
            <w:pPr>
              <w:tabs>
                <w:tab w:val="left" w:pos="2603"/>
                <w:tab w:val="left" w:pos="5721"/>
              </w:tabs>
              <w:rPr>
                <w:lang w:val="en-ZA"/>
              </w:rPr>
            </w:pPr>
          </w:p>
          <w:p w:rsidR="00F45DD5" w:rsidRPr="00F81CA7" w:rsidRDefault="00F45DD5" w:rsidP="00DF3A82">
            <w:pPr>
              <w:pStyle w:val="Heading1"/>
              <w:tabs>
                <w:tab w:val="left" w:pos="2603"/>
                <w:tab w:val="left" w:pos="5721"/>
              </w:tabs>
              <w:rPr>
                <w:lang w:val="en-ZA"/>
              </w:rPr>
            </w:pPr>
            <w:r w:rsidRPr="00F81CA7">
              <w:rPr>
                <w:lang w:val="en-ZA"/>
              </w:rPr>
              <w:t>Apologies</w:t>
            </w:r>
          </w:p>
          <w:p w:rsidR="002D464B" w:rsidRPr="00F81CA7" w:rsidRDefault="002D464B" w:rsidP="00DF3A82">
            <w:pPr>
              <w:tabs>
                <w:tab w:val="left" w:pos="2603"/>
                <w:tab w:val="left" w:pos="5721"/>
              </w:tabs>
              <w:rPr>
                <w:lang w:val="en-ZA"/>
              </w:rPr>
            </w:pPr>
            <w:r w:rsidRPr="00F81CA7">
              <w:rPr>
                <w:lang w:val="en-ZA"/>
              </w:rPr>
              <w:t>D  Gilbert</w:t>
            </w:r>
            <w:r w:rsidR="005C6140">
              <w:rPr>
                <w:lang w:val="en-ZA"/>
              </w:rPr>
              <w:t xml:space="preserve"> (PWG)</w:t>
            </w:r>
            <w:r w:rsidR="002552EB" w:rsidRPr="00F81CA7">
              <w:rPr>
                <w:lang w:val="en-ZA"/>
              </w:rPr>
              <w:tab/>
            </w:r>
            <w:r w:rsidR="005E3AFD" w:rsidRPr="00F81CA7">
              <w:rPr>
                <w:lang w:val="en-ZA"/>
              </w:rPr>
              <w:t>J</w:t>
            </w:r>
            <w:r w:rsidR="005B4BEA" w:rsidRPr="00F81CA7">
              <w:rPr>
                <w:lang w:val="en-ZA"/>
              </w:rPr>
              <w:t>  </w:t>
            </w:r>
            <w:r w:rsidR="005E3AFD" w:rsidRPr="00F81CA7">
              <w:rPr>
                <w:lang w:val="en-ZA"/>
              </w:rPr>
              <w:t>Taylor</w:t>
            </w:r>
            <w:r w:rsidRPr="00F81CA7">
              <w:rPr>
                <w:lang w:val="en-ZA"/>
              </w:rPr>
              <w:t xml:space="preserve"> </w:t>
            </w:r>
            <w:r w:rsidR="005C6140">
              <w:rPr>
                <w:lang w:val="en-ZA"/>
              </w:rPr>
              <w:t>(PWG)</w:t>
            </w:r>
            <w:r w:rsidR="00F6473D" w:rsidRPr="00F81CA7">
              <w:rPr>
                <w:lang w:val="en-ZA"/>
              </w:rPr>
              <w:t xml:space="preserve"> </w:t>
            </w:r>
          </w:p>
          <w:p w:rsidR="00936706" w:rsidRPr="00F45DD5" w:rsidRDefault="00936706" w:rsidP="00F6473D">
            <w:pPr>
              <w:tabs>
                <w:tab w:val="left" w:pos="2603"/>
                <w:tab w:val="left" w:pos="5154"/>
              </w:tabs>
              <w:rPr>
                <w:rFonts w:cs="Arial"/>
              </w:rPr>
            </w:pPr>
          </w:p>
        </w:tc>
        <w:tc>
          <w:tcPr>
            <w:tcW w:w="844" w:type="pct"/>
            <w:shd w:val="clear" w:color="auto" w:fill="auto"/>
          </w:tcPr>
          <w:p w:rsidR="00302A73" w:rsidRDefault="00302A73" w:rsidP="004D2E55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</w:tc>
        <w:bookmarkStart w:id="0" w:name="_GoBack"/>
        <w:bookmarkEnd w:id="0"/>
      </w:tr>
      <w:tr w:rsidR="00596FA3" w:rsidTr="00497912">
        <w:trPr>
          <w:cantSplit/>
        </w:trPr>
        <w:tc>
          <w:tcPr>
            <w:tcW w:w="241" w:type="pct"/>
            <w:shd w:val="clear" w:color="auto" w:fill="auto"/>
          </w:tcPr>
          <w:p w:rsidR="00596FA3" w:rsidRDefault="005C47A2" w:rsidP="007F6CA7">
            <w:pPr>
              <w:pStyle w:val="Heading1"/>
            </w:pPr>
            <w:r>
              <w:rPr>
                <w:b w:val="0"/>
                <w:bCs w:val="0"/>
              </w:rPr>
              <w:br w:type="page"/>
            </w:r>
            <w:r w:rsidR="00596FA3">
              <w:t>2</w:t>
            </w:r>
          </w:p>
        </w:tc>
        <w:tc>
          <w:tcPr>
            <w:tcW w:w="3915" w:type="pct"/>
            <w:shd w:val="clear" w:color="auto" w:fill="auto"/>
          </w:tcPr>
          <w:p w:rsidR="00596FA3" w:rsidRDefault="00596FA3" w:rsidP="007F6CA7">
            <w:pPr>
              <w:pStyle w:val="Heading1"/>
            </w:pPr>
            <w:r w:rsidRPr="00596FA3">
              <w:t>WELCOM</w:t>
            </w:r>
            <w:r w:rsidR="0011510F">
              <w:t>E</w:t>
            </w:r>
          </w:p>
          <w:p w:rsidR="005D0177" w:rsidRDefault="00004CDF" w:rsidP="008544A1">
            <w:r w:rsidRPr="005D0177">
              <w:t xml:space="preserve">John van Vuuren welcomed members </w:t>
            </w:r>
            <w:r w:rsidR="002D199D">
              <w:t xml:space="preserve">of the community and other stakeholders </w:t>
            </w:r>
            <w:r w:rsidRPr="005D0177">
              <w:t xml:space="preserve">at </w:t>
            </w:r>
            <w:r w:rsidR="007248F7">
              <w:t xml:space="preserve">this, </w:t>
            </w:r>
            <w:r w:rsidRPr="005D0177">
              <w:t xml:space="preserve">the </w:t>
            </w:r>
            <w:r w:rsidR="007248F7">
              <w:t xml:space="preserve">first </w:t>
            </w:r>
            <w:r w:rsidRPr="005D0177">
              <w:t>meeting</w:t>
            </w:r>
            <w:r w:rsidR="007248F7">
              <w:t xml:space="preserve"> of the 2011/2012 cycle.  There would</w:t>
            </w:r>
            <w:r w:rsidR="007248F7" w:rsidRPr="00497912">
              <w:t xml:space="preserve"> still </w:t>
            </w:r>
            <w:r w:rsidR="007248F7">
              <w:t>be</w:t>
            </w:r>
            <w:r w:rsidR="007248F7" w:rsidRPr="00497912">
              <w:t xml:space="preserve"> four meetings per </w:t>
            </w:r>
            <w:r w:rsidR="00FC085D">
              <w:t>yearly cycle</w:t>
            </w:r>
            <w:r w:rsidR="004D133C">
              <w:t>.</w:t>
            </w:r>
          </w:p>
          <w:p w:rsidR="007248F7" w:rsidRPr="005D0177" w:rsidRDefault="007248F7" w:rsidP="007248F7"/>
          <w:p w:rsidR="008B4418" w:rsidRPr="005D0177" w:rsidRDefault="007248F7" w:rsidP="008544A1">
            <w:r w:rsidRPr="00497912">
              <w:t xml:space="preserve">John </w:t>
            </w:r>
            <w:r>
              <w:t xml:space="preserve">said he was </w:t>
            </w:r>
            <w:r>
              <w:rPr>
                <w:rFonts w:cs="Arial"/>
              </w:rPr>
              <w:t xml:space="preserve">delighted with the good </w:t>
            </w:r>
            <w:r w:rsidR="007F76F0">
              <w:rPr>
                <w:rFonts w:cs="Arial"/>
              </w:rPr>
              <w:t>turnout</w:t>
            </w:r>
            <w:r w:rsidR="00FC085D">
              <w:rPr>
                <w:rFonts w:cs="Arial"/>
              </w:rPr>
              <w:t xml:space="preserve"> at the meeting</w:t>
            </w:r>
            <w:r w:rsidR="00FC085D" w:rsidRPr="00FC085D">
              <w:rPr>
                <w:rFonts w:cs="Arial"/>
              </w:rPr>
              <w:t>, in spite of other events taking place in the area</w:t>
            </w:r>
            <w:r w:rsidR="007F76F0">
              <w:rPr>
                <w:rFonts w:cs="Arial"/>
              </w:rPr>
              <w:t>, not to mention the weather conditions</w:t>
            </w:r>
            <w:r>
              <w:t>.</w:t>
            </w:r>
          </w:p>
          <w:p w:rsidR="00596FA3" w:rsidRDefault="00596FA3" w:rsidP="004A6AA1">
            <w:pPr>
              <w:rPr>
                <w:rFonts w:cs="Arial"/>
              </w:rPr>
            </w:pPr>
          </w:p>
        </w:tc>
        <w:tc>
          <w:tcPr>
            <w:tcW w:w="844" w:type="pct"/>
            <w:shd w:val="clear" w:color="auto" w:fill="auto"/>
          </w:tcPr>
          <w:p w:rsidR="007F6CA7" w:rsidRDefault="007F6CA7" w:rsidP="007F6CA7">
            <w:pPr>
              <w:pStyle w:val="Heading1"/>
            </w:pPr>
          </w:p>
          <w:p w:rsidR="00596FA3" w:rsidRDefault="001E4FC4" w:rsidP="004D2E55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>
              <w:t>J</w:t>
            </w:r>
            <w:r w:rsidR="00945261">
              <w:t>ohn</w:t>
            </w:r>
            <w:r w:rsidR="00136068">
              <w:t xml:space="preserve"> van Vuuren</w:t>
            </w:r>
          </w:p>
          <w:p w:rsidR="00596FA3" w:rsidRDefault="00596FA3" w:rsidP="00EF1B33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</w:tc>
      </w:tr>
      <w:tr w:rsidR="00497912" w:rsidTr="00497912">
        <w:trPr>
          <w:cantSplit/>
        </w:trPr>
        <w:tc>
          <w:tcPr>
            <w:tcW w:w="241" w:type="pct"/>
            <w:shd w:val="clear" w:color="auto" w:fill="auto"/>
          </w:tcPr>
          <w:p w:rsidR="00497912" w:rsidRDefault="00497912" w:rsidP="00497912">
            <w:pPr>
              <w:pStyle w:val="Heading1"/>
            </w:pPr>
            <w:r>
              <w:t>3</w:t>
            </w:r>
          </w:p>
        </w:tc>
        <w:tc>
          <w:tcPr>
            <w:tcW w:w="3915" w:type="pct"/>
            <w:shd w:val="clear" w:color="auto" w:fill="auto"/>
          </w:tcPr>
          <w:p w:rsidR="00497912" w:rsidRDefault="00497912" w:rsidP="00497912">
            <w:pPr>
              <w:pStyle w:val="Heading1"/>
            </w:pPr>
            <w:r>
              <w:t>MINUTES OF THE PREVIOUS MEETING</w:t>
            </w:r>
          </w:p>
          <w:p w:rsidR="004A6AA1" w:rsidRDefault="001C0CA5" w:rsidP="004A6AA1">
            <w:r w:rsidRPr="00497912">
              <w:t xml:space="preserve">John </w:t>
            </w:r>
            <w:r w:rsidR="005126F1">
              <w:t xml:space="preserve">stated that the minutes truly reflected what transpired at the previous meeting. </w:t>
            </w:r>
            <w:r w:rsidR="00671C5F">
              <w:t>Personally, he felt</w:t>
            </w:r>
            <w:r w:rsidR="004A6AA1" w:rsidRPr="00497912">
              <w:t xml:space="preserve"> that the minutes </w:t>
            </w:r>
            <w:r w:rsidR="00671C5F">
              <w:t>are</w:t>
            </w:r>
            <w:r w:rsidR="004A6AA1" w:rsidRPr="00497912">
              <w:t xml:space="preserve"> too comprehensive, and suggest</w:t>
            </w:r>
            <w:r>
              <w:t>ed</w:t>
            </w:r>
            <w:r w:rsidR="004A6AA1" w:rsidRPr="00497912">
              <w:t xml:space="preserve"> that it be condensed in future</w:t>
            </w:r>
            <w:r w:rsidR="00671C5F">
              <w:t xml:space="preserve"> so that they are distributed earlier and are of a nature that people will read them</w:t>
            </w:r>
            <w:r w:rsidR="004A6AA1">
              <w:t>.</w:t>
            </w:r>
          </w:p>
          <w:p w:rsidR="004A6AA1" w:rsidRDefault="004A6AA1" w:rsidP="004A6AA1"/>
          <w:p w:rsidR="00497912" w:rsidRDefault="00497912" w:rsidP="00497912">
            <w:pPr>
              <w:rPr>
                <w:rFonts w:cs="Arial"/>
              </w:rPr>
            </w:pPr>
            <w:r w:rsidRPr="00497912">
              <w:rPr>
                <w:rFonts w:cs="Arial"/>
              </w:rPr>
              <w:t xml:space="preserve">Rob </w:t>
            </w:r>
            <w:r w:rsidR="007542DA">
              <w:rPr>
                <w:rFonts w:cs="Arial"/>
              </w:rPr>
              <w:t>raised his</w:t>
            </w:r>
            <w:r w:rsidRPr="00497912">
              <w:rPr>
                <w:rFonts w:cs="Arial"/>
              </w:rPr>
              <w:t xml:space="preserve"> concern with the usage</w:t>
            </w:r>
            <w:r w:rsidR="001D754B">
              <w:rPr>
                <w:rFonts w:cs="Arial"/>
              </w:rPr>
              <w:t xml:space="preserve"> of</w:t>
            </w:r>
            <w:r w:rsidRPr="00497912">
              <w:rPr>
                <w:rFonts w:cs="Arial"/>
              </w:rPr>
              <w:t xml:space="preserve"> </w:t>
            </w:r>
            <w:r w:rsidR="001D754B">
              <w:rPr>
                <w:rFonts w:cs="Arial"/>
              </w:rPr>
              <w:t>“R</w:t>
            </w:r>
            <w:r w:rsidR="007542DA">
              <w:rPr>
                <w:rFonts w:cs="Arial"/>
              </w:rPr>
              <w:t>esponsible Person”</w:t>
            </w:r>
            <w:r w:rsidRPr="00497912">
              <w:rPr>
                <w:rFonts w:cs="Arial"/>
              </w:rPr>
              <w:t xml:space="preserve"> </w:t>
            </w:r>
            <w:r w:rsidR="001D754B">
              <w:rPr>
                <w:rFonts w:cs="Arial"/>
              </w:rPr>
              <w:t xml:space="preserve">as a column heading </w:t>
            </w:r>
            <w:r w:rsidRPr="00497912">
              <w:rPr>
                <w:rFonts w:cs="Arial"/>
              </w:rPr>
              <w:t>in the minutes, and suggest</w:t>
            </w:r>
            <w:r w:rsidR="001D754B">
              <w:rPr>
                <w:rFonts w:cs="Arial"/>
              </w:rPr>
              <w:t>ed</w:t>
            </w:r>
            <w:r w:rsidRPr="00497912">
              <w:rPr>
                <w:rFonts w:cs="Arial"/>
              </w:rPr>
              <w:t xml:space="preserve"> that a more practical </w:t>
            </w:r>
            <w:r w:rsidR="001D754B">
              <w:rPr>
                <w:rFonts w:cs="Arial"/>
              </w:rPr>
              <w:t>heading should be</w:t>
            </w:r>
            <w:r w:rsidRPr="00497912">
              <w:rPr>
                <w:rFonts w:cs="Arial"/>
              </w:rPr>
              <w:t xml:space="preserve"> use</w:t>
            </w:r>
            <w:r w:rsidR="001D754B">
              <w:rPr>
                <w:rFonts w:cs="Arial"/>
              </w:rPr>
              <w:t>d</w:t>
            </w:r>
            <w:r>
              <w:rPr>
                <w:rFonts w:cs="Arial"/>
              </w:rPr>
              <w:t>.</w:t>
            </w:r>
          </w:p>
          <w:p w:rsidR="00497912" w:rsidRPr="00D7450C" w:rsidRDefault="00497912" w:rsidP="00497912">
            <w:pPr>
              <w:rPr>
                <w:rFonts w:cs="Arial"/>
              </w:rPr>
            </w:pPr>
          </w:p>
          <w:p w:rsidR="00497912" w:rsidRPr="001B262B" w:rsidRDefault="00497912" w:rsidP="00497912">
            <w:pPr>
              <w:jc w:val="both"/>
              <w:rPr>
                <w:rFonts w:cs="Arial"/>
              </w:rPr>
            </w:pPr>
            <w:r w:rsidRPr="001B262B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 xml:space="preserve">motion to </w:t>
            </w:r>
            <w:r w:rsidRPr="001B262B">
              <w:rPr>
                <w:rFonts w:cs="Arial"/>
              </w:rPr>
              <w:t>approve</w:t>
            </w:r>
            <w:r>
              <w:rPr>
                <w:rFonts w:cs="Arial"/>
              </w:rPr>
              <w:t xml:space="preserve"> the</w:t>
            </w:r>
            <w:r w:rsidRPr="001B262B">
              <w:rPr>
                <w:rFonts w:cs="Arial"/>
              </w:rPr>
              <w:t xml:space="preserve"> minutes </w:t>
            </w:r>
            <w:r>
              <w:rPr>
                <w:rFonts w:cs="Arial"/>
              </w:rPr>
              <w:t>was made</w:t>
            </w:r>
            <w:r w:rsidRPr="001B262B">
              <w:rPr>
                <w:rFonts w:cs="Arial"/>
              </w:rPr>
              <w:t xml:space="preserve"> by </w:t>
            </w:r>
            <w:r>
              <w:rPr>
                <w:rFonts w:cs="Arial"/>
              </w:rPr>
              <w:t xml:space="preserve">Bob Garbett </w:t>
            </w:r>
            <w:r w:rsidRPr="001B262B">
              <w:rPr>
                <w:rFonts w:cs="Arial"/>
              </w:rPr>
              <w:t>and seconded by Pedro Carval</w:t>
            </w:r>
            <w:r>
              <w:rPr>
                <w:rFonts w:cs="Arial"/>
              </w:rPr>
              <w:t>h</w:t>
            </w:r>
            <w:r w:rsidRPr="001B262B">
              <w:rPr>
                <w:rFonts w:cs="Arial"/>
              </w:rPr>
              <w:t>o.</w:t>
            </w:r>
          </w:p>
          <w:p w:rsidR="00497912" w:rsidRPr="00596FA3" w:rsidRDefault="00497912" w:rsidP="00497912"/>
        </w:tc>
        <w:tc>
          <w:tcPr>
            <w:tcW w:w="844" w:type="pct"/>
            <w:shd w:val="clear" w:color="auto" w:fill="auto"/>
          </w:tcPr>
          <w:p w:rsidR="00497912" w:rsidRDefault="00497912" w:rsidP="00497912">
            <w:pPr>
              <w:pStyle w:val="Heading1"/>
            </w:pPr>
          </w:p>
          <w:p w:rsidR="001C0CA5" w:rsidRDefault="001C0CA5" w:rsidP="001C0CA5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>
              <w:t>John van Vuuren</w:t>
            </w:r>
          </w:p>
          <w:p w:rsidR="001C0CA5" w:rsidRDefault="001C0CA5" w:rsidP="00497912">
            <w:pPr>
              <w:rPr>
                <w:rFonts w:cs="Arial"/>
              </w:rPr>
            </w:pPr>
          </w:p>
          <w:p w:rsidR="001C0CA5" w:rsidRDefault="001C0CA5" w:rsidP="00497912">
            <w:pPr>
              <w:rPr>
                <w:rFonts w:cs="Arial"/>
              </w:rPr>
            </w:pPr>
          </w:p>
          <w:p w:rsidR="00671C5F" w:rsidRDefault="00671C5F" w:rsidP="00497912">
            <w:pPr>
              <w:rPr>
                <w:rFonts w:cs="Arial"/>
              </w:rPr>
            </w:pPr>
          </w:p>
          <w:p w:rsidR="001C0CA5" w:rsidRDefault="001C0CA5" w:rsidP="00497912">
            <w:pPr>
              <w:rPr>
                <w:rFonts w:cs="Arial"/>
              </w:rPr>
            </w:pPr>
          </w:p>
          <w:p w:rsidR="00497912" w:rsidRDefault="00497912" w:rsidP="00497912">
            <w:r w:rsidRPr="00497912">
              <w:rPr>
                <w:rFonts w:cs="Arial"/>
              </w:rPr>
              <w:t>Rob Adam</w:t>
            </w:r>
          </w:p>
          <w:p w:rsidR="00497912" w:rsidRDefault="00497912" w:rsidP="00497912"/>
        </w:tc>
      </w:tr>
    </w:tbl>
    <w:p w:rsidR="007F6CA7" w:rsidRPr="003C6BE5" w:rsidRDefault="007F6CA7">
      <w:pPr>
        <w:rPr>
          <w:sz w:val="12"/>
          <w:szCs w:val="12"/>
        </w:rPr>
      </w:pPr>
      <w:r w:rsidRPr="003C6BE5">
        <w:rPr>
          <w:sz w:val="12"/>
          <w:szCs w:val="12"/>
        </w:rPr>
        <w:br w:type="page"/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"/>
        <w:gridCol w:w="8149"/>
        <w:gridCol w:w="1985"/>
      </w:tblGrid>
      <w:tr w:rsidR="00497912" w:rsidTr="00576D1F">
        <w:trPr>
          <w:cantSplit/>
          <w:tblHeader/>
        </w:trPr>
        <w:tc>
          <w:tcPr>
            <w:tcW w:w="282" w:type="pct"/>
            <w:shd w:val="clear" w:color="auto" w:fill="auto"/>
            <w:vAlign w:val="center"/>
          </w:tcPr>
          <w:p w:rsidR="00497912" w:rsidRPr="00F644B3" w:rsidRDefault="00497912" w:rsidP="0022006A">
            <w:pPr>
              <w:pStyle w:val="Heading1"/>
            </w:pPr>
            <w:r>
              <w:lastRenderedPageBreak/>
              <w:t>NO</w:t>
            </w:r>
          </w:p>
        </w:tc>
        <w:tc>
          <w:tcPr>
            <w:tcW w:w="3794" w:type="pct"/>
            <w:shd w:val="clear" w:color="auto" w:fill="auto"/>
            <w:vAlign w:val="center"/>
          </w:tcPr>
          <w:p w:rsidR="00497912" w:rsidRPr="005474A1" w:rsidRDefault="00497912" w:rsidP="0022006A">
            <w:pPr>
              <w:pStyle w:val="Heading1"/>
            </w:pPr>
            <w:r w:rsidRPr="005474A1">
              <w:t>DESCRIPTION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497912" w:rsidRPr="00F644B3" w:rsidRDefault="00497912" w:rsidP="00497912">
            <w:pPr>
              <w:pStyle w:val="Heading1"/>
              <w:jc w:val="center"/>
            </w:pPr>
            <w:r>
              <w:t>SPEAKER</w:t>
            </w:r>
          </w:p>
        </w:tc>
      </w:tr>
      <w:tr w:rsidR="00820187" w:rsidRPr="001836A0" w:rsidTr="00576D1F">
        <w:trPr>
          <w:cantSplit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187" w:rsidRDefault="00820187" w:rsidP="00820187">
            <w:pPr>
              <w:pStyle w:val="Heading1"/>
            </w:pPr>
            <w:r>
              <w:t>4</w:t>
            </w:r>
          </w:p>
        </w:tc>
        <w:tc>
          <w:tcPr>
            <w:tcW w:w="3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187" w:rsidRDefault="00820187" w:rsidP="00820187">
            <w:pPr>
              <w:pStyle w:val="Heading1"/>
            </w:pPr>
            <w:r>
              <w:t>MATTERS ARISING</w:t>
            </w:r>
          </w:p>
          <w:p w:rsidR="00820187" w:rsidRDefault="00820187" w:rsidP="00820187">
            <w:pPr>
              <w:rPr>
                <w:rFonts w:cs="Arial"/>
                <w:b/>
              </w:rPr>
            </w:pPr>
            <w:r>
              <w:rPr>
                <w:b/>
              </w:rPr>
              <w:t xml:space="preserve">$ 4  -  </w:t>
            </w:r>
            <w:r w:rsidRPr="00B94E70">
              <w:rPr>
                <w:rFonts w:cs="Arial"/>
                <w:b/>
              </w:rPr>
              <w:t>$ 5.1 E</w:t>
            </w:r>
            <w:r>
              <w:rPr>
                <w:rFonts w:cs="Arial"/>
                <w:b/>
              </w:rPr>
              <w:t xml:space="preserve">  -  P</w:t>
            </w:r>
            <w:r w:rsidRPr="003F4D69">
              <w:rPr>
                <w:rFonts w:cs="Arial"/>
                <w:b/>
              </w:rPr>
              <w:t xml:space="preserve">ublic dose </w:t>
            </w:r>
            <w:r>
              <w:rPr>
                <w:rFonts w:cs="Arial"/>
                <w:b/>
              </w:rPr>
              <w:t>&amp;</w:t>
            </w:r>
            <w:r w:rsidRPr="003F4D69">
              <w:rPr>
                <w:rFonts w:cs="Arial"/>
                <w:b/>
              </w:rPr>
              <w:t xml:space="preserve"> records</w:t>
            </w:r>
          </w:p>
          <w:p w:rsidR="009963F2" w:rsidRDefault="009963F2" w:rsidP="00820187">
            <w:pPr>
              <w:rPr>
                <w:rFonts w:cs="Arial"/>
              </w:rPr>
            </w:pPr>
            <w:r>
              <w:rPr>
                <w:rFonts w:cs="Arial"/>
              </w:rPr>
              <w:t>Bob undertook to contact Isabel Steyn. He apologized for not having done so due to circumstances beyond his control.</w:t>
            </w:r>
          </w:p>
          <w:p w:rsidR="009963F2" w:rsidRDefault="009963F2" w:rsidP="00820187">
            <w:pPr>
              <w:rPr>
                <w:rFonts w:cs="Arial"/>
              </w:rPr>
            </w:pPr>
          </w:p>
          <w:p w:rsidR="00820187" w:rsidRDefault="009963F2" w:rsidP="00820187">
            <w:pPr>
              <w:rPr>
                <w:rFonts w:cs="Arial"/>
              </w:rPr>
            </w:pPr>
            <w:r>
              <w:rPr>
                <w:rFonts w:cs="Arial"/>
              </w:rPr>
              <w:t xml:space="preserve">Bob informed the meeting that Dominique Gilbert had been in a </w:t>
            </w:r>
            <w:r w:rsidR="008335D3">
              <w:rPr>
                <w:rFonts w:cs="Arial"/>
              </w:rPr>
              <w:t>bad</w:t>
            </w:r>
            <w:r>
              <w:rPr>
                <w:rFonts w:cs="Arial"/>
              </w:rPr>
              <w:t xml:space="preserve"> motor car accident. He requested the attendees to keep her in their prayers. On behalf of the PSIF, John van Vuuren, asked that Bob pass on a message </w:t>
            </w:r>
            <w:r w:rsidR="008335D3">
              <w:rPr>
                <w:rFonts w:cs="Arial"/>
              </w:rPr>
              <w:t xml:space="preserve">to convey </w:t>
            </w:r>
            <w:r w:rsidR="00EA2DED">
              <w:rPr>
                <w:rFonts w:cs="Arial"/>
              </w:rPr>
              <w:t>the PSIF’s best</w:t>
            </w:r>
            <w:r>
              <w:rPr>
                <w:rFonts w:cs="Arial"/>
              </w:rPr>
              <w:t xml:space="preserve"> </w:t>
            </w:r>
            <w:r w:rsidR="008335D3">
              <w:rPr>
                <w:rFonts w:cs="Arial"/>
              </w:rPr>
              <w:t xml:space="preserve">wishes for a </w:t>
            </w:r>
            <w:r>
              <w:rPr>
                <w:rFonts w:cs="Arial"/>
              </w:rPr>
              <w:t>speedy recovery to Dominique</w:t>
            </w:r>
            <w:r w:rsidR="00820187">
              <w:rPr>
                <w:rFonts w:cs="Arial"/>
              </w:rPr>
              <w:t>.</w:t>
            </w:r>
          </w:p>
          <w:p w:rsidR="00820187" w:rsidRPr="00E36591" w:rsidRDefault="00820187" w:rsidP="00820187">
            <w:pPr>
              <w:rPr>
                <w:rFonts w:cs="Arial"/>
              </w:rPr>
            </w:pPr>
          </w:p>
          <w:p w:rsidR="00820187" w:rsidRPr="008544A1" w:rsidRDefault="009963F2" w:rsidP="00820187">
            <w:pPr>
              <w:rPr>
                <w:rFonts w:cs="Arial"/>
                <w:b/>
              </w:rPr>
            </w:pPr>
            <w:r>
              <w:rPr>
                <w:b/>
              </w:rPr>
              <w:t xml:space="preserve">$ 4  -  </w:t>
            </w:r>
            <w:r w:rsidR="00820187" w:rsidRPr="00BB38DE">
              <w:rPr>
                <w:rFonts w:cs="Arial"/>
                <w:b/>
              </w:rPr>
              <w:t>$ 8.7</w:t>
            </w:r>
            <w:r w:rsidR="00820187">
              <w:rPr>
                <w:rFonts w:cs="Arial"/>
                <w:b/>
              </w:rPr>
              <w:t xml:space="preserve">  -  </w:t>
            </w:r>
            <w:r w:rsidR="00820187" w:rsidRPr="003F4D69">
              <w:rPr>
                <w:rFonts w:cs="Arial"/>
                <w:b/>
              </w:rPr>
              <w:t>The new sub-station</w:t>
            </w:r>
          </w:p>
          <w:p w:rsidR="00820187" w:rsidRDefault="001A2356" w:rsidP="00820187">
            <w:pPr>
              <w:rPr>
                <w:rFonts w:cs="Arial"/>
              </w:rPr>
            </w:pPr>
            <w:r w:rsidRPr="00D733DE">
              <w:rPr>
                <w:rFonts w:cs="Arial"/>
              </w:rPr>
              <w:t xml:space="preserve">Discussions </w:t>
            </w:r>
            <w:r>
              <w:rPr>
                <w:rFonts w:cs="Arial"/>
              </w:rPr>
              <w:t>are still in process:</w:t>
            </w:r>
            <w:r w:rsidRPr="00D733DE">
              <w:rPr>
                <w:rFonts w:cs="Arial"/>
              </w:rPr>
              <w:t xml:space="preserve"> </w:t>
            </w:r>
            <w:r w:rsidR="00820187">
              <w:rPr>
                <w:rFonts w:cs="Arial"/>
              </w:rPr>
              <w:t xml:space="preserve">Eskom </w:t>
            </w:r>
            <w:r>
              <w:rPr>
                <w:rFonts w:cs="Arial"/>
              </w:rPr>
              <w:t>is considering new locations due to various objections that have been raised</w:t>
            </w:r>
            <w:r w:rsidR="00820187">
              <w:rPr>
                <w:rFonts w:cs="Arial"/>
              </w:rPr>
              <w:t>.</w:t>
            </w:r>
          </w:p>
          <w:p w:rsidR="00820187" w:rsidRDefault="00820187" w:rsidP="00820187">
            <w:pPr>
              <w:rPr>
                <w:rFonts w:cs="Arial"/>
              </w:rPr>
            </w:pPr>
          </w:p>
          <w:p w:rsidR="009963F2" w:rsidRDefault="009963F2" w:rsidP="009963F2">
            <w:pPr>
              <w:rPr>
                <w:rFonts w:cs="Arial"/>
                <w:b/>
              </w:rPr>
            </w:pPr>
            <w:r w:rsidRPr="00B94E70">
              <w:rPr>
                <w:rFonts w:cs="Arial"/>
                <w:b/>
              </w:rPr>
              <w:t>$ 5.</w:t>
            </w:r>
            <w:r w:rsidR="001A2356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 xml:space="preserve">  -  </w:t>
            </w:r>
            <w:r w:rsidR="001A2356" w:rsidRPr="00D733DE">
              <w:rPr>
                <w:rFonts w:cs="Arial"/>
                <w:b/>
              </w:rPr>
              <w:t>The status of Hannes Vreugdenburg</w:t>
            </w:r>
            <w:r w:rsidR="001A2356">
              <w:rPr>
                <w:rFonts w:cs="Arial"/>
                <w:b/>
              </w:rPr>
              <w:t>’s</w:t>
            </w:r>
            <w:r w:rsidR="001A2356" w:rsidRPr="00D733DE">
              <w:rPr>
                <w:rFonts w:cs="Arial"/>
                <w:b/>
              </w:rPr>
              <w:t xml:space="preserve"> bore</w:t>
            </w:r>
            <w:r w:rsidR="001A2356">
              <w:rPr>
                <w:rFonts w:cs="Arial"/>
                <w:b/>
              </w:rPr>
              <w:t>hole</w:t>
            </w:r>
          </w:p>
          <w:p w:rsidR="009963F2" w:rsidRDefault="001A2356" w:rsidP="009963F2">
            <w:pPr>
              <w:rPr>
                <w:rFonts w:cs="Arial"/>
              </w:rPr>
            </w:pPr>
            <w:r>
              <w:rPr>
                <w:rFonts w:cs="Arial"/>
              </w:rPr>
              <w:t>As the</w:t>
            </w:r>
            <w:r w:rsidRPr="00D733DE">
              <w:rPr>
                <w:rFonts w:cs="Arial"/>
              </w:rPr>
              <w:t xml:space="preserve"> borehole is </w:t>
            </w:r>
            <w:r>
              <w:rPr>
                <w:rFonts w:cs="Arial"/>
              </w:rPr>
              <w:t xml:space="preserve">situated </w:t>
            </w:r>
            <w:r w:rsidRPr="00D733DE">
              <w:rPr>
                <w:rFonts w:cs="Arial"/>
              </w:rPr>
              <w:t xml:space="preserve">outside the 5km radius </w:t>
            </w:r>
            <w:r>
              <w:rPr>
                <w:rFonts w:cs="Arial"/>
              </w:rPr>
              <w:t xml:space="preserve">it </w:t>
            </w:r>
            <w:r w:rsidRPr="00D733DE">
              <w:rPr>
                <w:rFonts w:cs="Arial"/>
              </w:rPr>
              <w:t>is not tested</w:t>
            </w:r>
            <w:r w:rsidR="009963F2">
              <w:rPr>
                <w:rFonts w:cs="Arial"/>
              </w:rPr>
              <w:t>.</w:t>
            </w:r>
          </w:p>
          <w:p w:rsidR="009963F2" w:rsidRPr="006844AA" w:rsidRDefault="009963F2" w:rsidP="009963F2">
            <w:pPr>
              <w:rPr>
                <w:rFonts w:cs="Arial"/>
              </w:rPr>
            </w:pPr>
          </w:p>
          <w:p w:rsidR="001A2356" w:rsidRDefault="001A2356" w:rsidP="001A235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$ 8</w:t>
            </w:r>
            <w:r w:rsidRPr="00B94E70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1A  -  Transportation of w</w:t>
            </w:r>
            <w:r w:rsidRPr="004A7FA2">
              <w:rPr>
                <w:rFonts w:cs="Arial"/>
                <w:b/>
              </w:rPr>
              <w:t>aste from Pelindaba to Vaalputs</w:t>
            </w:r>
          </w:p>
          <w:p w:rsidR="001A2356" w:rsidRDefault="001A2356" w:rsidP="001A2356">
            <w:pPr>
              <w:rPr>
                <w:rFonts w:cs="Arial"/>
              </w:rPr>
            </w:pPr>
            <w:r w:rsidRPr="004A7FA2">
              <w:rPr>
                <w:rFonts w:cs="Arial"/>
              </w:rPr>
              <w:t xml:space="preserve">The first shipment to Vaalputs took place and was delivered safely after 16hrs on the road. The exercise was done </w:t>
            </w:r>
            <w:r w:rsidR="008335D3">
              <w:rPr>
                <w:rFonts w:cs="Arial"/>
              </w:rPr>
              <w:t xml:space="preserve">in </w:t>
            </w:r>
            <w:r w:rsidRPr="004A7FA2">
              <w:rPr>
                <w:rFonts w:cs="Arial"/>
              </w:rPr>
              <w:t>accord</w:t>
            </w:r>
            <w:r w:rsidR="008335D3">
              <w:rPr>
                <w:rFonts w:cs="Arial"/>
              </w:rPr>
              <w:t>ance</w:t>
            </w:r>
            <w:r w:rsidRPr="004A7FA2">
              <w:rPr>
                <w:rFonts w:cs="Arial"/>
              </w:rPr>
              <w:t xml:space="preserve"> </w:t>
            </w:r>
            <w:r w:rsidR="008335D3">
              <w:rPr>
                <w:rFonts w:cs="Arial"/>
              </w:rPr>
              <w:t>with</w:t>
            </w:r>
            <w:r w:rsidRPr="004A7FA2">
              <w:rPr>
                <w:rFonts w:cs="Arial"/>
              </w:rPr>
              <w:t xml:space="preserve"> the </w:t>
            </w:r>
            <w:r w:rsidR="008335D3">
              <w:rPr>
                <w:rFonts w:cs="Arial"/>
              </w:rPr>
              <w:t xml:space="preserve">specific </w:t>
            </w:r>
            <w:r w:rsidRPr="004A7FA2">
              <w:rPr>
                <w:rFonts w:cs="Arial"/>
              </w:rPr>
              <w:t>licence</w:t>
            </w:r>
            <w:r w:rsidR="008335D3">
              <w:rPr>
                <w:rFonts w:cs="Arial"/>
              </w:rPr>
              <w:t xml:space="preserve"> issued by the NNR</w:t>
            </w:r>
            <w:r>
              <w:rPr>
                <w:rFonts w:cs="Arial"/>
              </w:rPr>
              <w:t>.</w:t>
            </w:r>
          </w:p>
          <w:p w:rsidR="008335D3" w:rsidRPr="006844AA" w:rsidRDefault="008335D3" w:rsidP="008335D3">
            <w:pPr>
              <w:rPr>
                <w:rFonts w:cs="Arial"/>
              </w:rPr>
            </w:pPr>
          </w:p>
          <w:p w:rsidR="008335D3" w:rsidRDefault="008335D3" w:rsidP="008335D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$ 11.2  -  Agenda points for the next meeting</w:t>
            </w:r>
          </w:p>
          <w:p w:rsidR="008335D3" w:rsidRDefault="008335D3" w:rsidP="008335D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None were received. John reminded the community members that this was their meeting (not Necsa’s or the NNR’s) and as such they need to raise issues that concern them</w:t>
            </w:r>
            <w:r>
              <w:t>.</w:t>
            </w:r>
          </w:p>
          <w:p w:rsidR="001A2356" w:rsidRPr="006844AA" w:rsidRDefault="001A2356" w:rsidP="001A2356">
            <w:pPr>
              <w:rPr>
                <w:rFonts w:cs="Arial"/>
              </w:rPr>
            </w:pPr>
          </w:p>
          <w:p w:rsidR="00820187" w:rsidRDefault="00820187" w:rsidP="00820187">
            <w:pPr>
              <w:rPr>
                <w:rFonts w:cs="Arial"/>
                <w:b/>
              </w:rPr>
            </w:pPr>
            <w:r w:rsidRPr="00BB38DE">
              <w:rPr>
                <w:rFonts w:cs="Arial"/>
                <w:b/>
              </w:rPr>
              <w:t xml:space="preserve">$ </w:t>
            </w:r>
            <w:r w:rsidR="007B7674">
              <w:rPr>
                <w:rFonts w:cs="Arial"/>
                <w:b/>
              </w:rPr>
              <w:t xml:space="preserve">11.5  </w:t>
            </w:r>
            <w:r>
              <w:rPr>
                <w:rFonts w:cs="Arial"/>
                <w:b/>
              </w:rPr>
              <w:t xml:space="preserve">-  </w:t>
            </w:r>
            <w:r w:rsidR="007B7674">
              <w:rPr>
                <w:rFonts w:cs="Arial"/>
                <w:b/>
              </w:rPr>
              <w:t>How is Necsa’s Attridgeville engagement progressing?</w:t>
            </w:r>
          </w:p>
          <w:p w:rsidR="00820187" w:rsidRDefault="007B7674" w:rsidP="008201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Necsa is engaging with the Attridgeville community leaders, as they want to reach the community through them. A</w:t>
            </w:r>
            <w:r w:rsidR="00B9272B">
              <w:rPr>
                <w:rFonts w:cs="Arial"/>
              </w:rPr>
              <w:t>t</w:t>
            </w:r>
            <w:r>
              <w:rPr>
                <w:rFonts w:cs="Arial"/>
              </w:rPr>
              <w:t xml:space="preserve"> a meeting </w:t>
            </w:r>
            <w:r w:rsidR="00B9272B">
              <w:rPr>
                <w:rFonts w:cs="Arial"/>
              </w:rPr>
              <w:t xml:space="preserve">to be held </w:t>
            </w:r>
            <w:r>
              <w:rPr>
                <w:rFonts w:cs="Arial"/>
              </w:rPr>
              <w:t xml:space="preserve">there, the way forward will be </w:t>
            </w:r>
            <w:r w:rsidR="00294365">
              <w:rPr>
                <w:rFonts w:cs="Arial"/>
              </w:rPr>
              <w:t>resolved</w:t>
            </w:r>
            <w:r w:rsidR="00820187">
              <w:t>.</w:t>
            </w:r>
          </w:p>
          <w:p w:rsidR="00820187" w:rsidRDefault="00820187" w:rsidP="00820187"/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187" w:rsidRDefault="00820187" w:rsidP="00820187">
            <w:pPr>
              <w:pStyle w:val="Heading1"/>
              <w:rPr>
                <w:b w:val="0"/>
                <w:bCs w:val="0"/>
              </w:rPr>
            </w:pPr>
          </w:p>
          <w:p w:rsidR="00820187" w:rsidRDefault="00820187" w:rsidP="00820187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9963F2" w:rsidRDefault="009963F2" w:rsidP="009963F2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>
              <w:t>Bob Garbett</w:t>
            </w:r>
          </w:p>
          <w:p w:rsidR="00820187" w:rsidRDefault="00820187" w:rsidP="00820187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9963F2" w:rsidRDefault="009963F2" w:rsidP="00820187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820187" w:rsidRDefault="00820187" w:rsidP="00820187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>
              <w:t>Bob Garbett</w:t>
            </w:r>
          </w:p>
          <w:p w:rsidR="00820187" w:rsidRDefault="00820187" w:rsidP="00820187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820187" w:rsidRDefault="00820187" w:rsidP="00820187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820187" w:rsidRDefault="00820187" w:rsidP="00820187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1A2356" w:rsidRDefault="001A2356" w:rsidP="00820187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1A2356" w:rsidRDefault="001A2356" w:rsidP="00820187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820187" w:rsidRDefault="001A2356" w:rsidP="00820187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>
              <w:t>John van Vuuren</w:t>
            </w:r>
          </w:p>
          <w:p w:rsidR="00820187" w:rsidRDefault="00820187" w:rsidP="00820187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820187" w:rsidRDefault="00820187" w:rsidP="00820187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820187" w:rsidRDefault="00820187" w:rsidP="00820187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820187" w:rsidRDefault="001A2356" w:rsidP="00820187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>
              <w:t>Isabel Steyn</w:t>
            </w:r>
          </w:p>
          <w:p w:rsidR="001A2356" w:rsidRDefault="001A2356" w:rsidP="00820187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1A2356" w:rsidRDefault="001A2356" w:rsidP="00820187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820187" w:rsidRDefault="00820187" w:rsidP="00820187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>
              <w:t>Rob Adam</w:t>
            </w:r>
          </w:p>
          <w:p w:rsidR="00820187" w:rsidRDefault="00820187" w:rsidP="00820187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820187" w:rsidRDefault="00820187" w:rsidP="00820187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820187" w:rsidRDefault="00820187" w:rsidP="00820187"/>
          <w:p w:rsidR="008335D3" w:rsidRDefault="008335D3" w:rsidP="008335D3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>
              <w:t>John van Vuuren</w:t>
            </w:r>
          </w:p>
          <w:p w:rsidR="008335D3" w:rsidRDefault="008335D3" w:rsidP="008335D3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8335D3" w:rsidRDefault="008335D3" w:rsidP="008335D3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7B7674" w:rsidRDefault="007B7674" w:rsidP="008335D3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7B7674" w:rsidRDefault="007B7674" w:rsidP="008335D3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>
              <w:t>Chantal Janneker</w:t>
            </w:r>
          </w:p>
          <w:p w:rsidR="00820187" w:rsidRDefault="00820187" w:rsidP="00820187">
            <w:pPr>
              <w:rPr>
                <w:b/>
                <w:bCs/>
              </w:rPr>
            </w:pPr>
          </w:p>
        </w:tc>
      </w:tr>
      <w:tr w:rsidR="00374964" w:rsidTr="00576D1F">
        <w:trPr>
          <w:cantSplit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964" w:rsidRPr="00374964" w:rsidRDefault="00374964" w:rsidP="00374964">
            <w:pPr>
              <w:pStyle w:val="Heading1"/>
            </w:pPr>
            <w:r w:rsidRPr="00E90EA1">
              <w:t>5</w:t>
            </w:r>
          </w:p>
        </w:tc>
        <w:tc>
          <w:tcPr>
            <w:tcW w:w="3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964" w:rsidRDefault="00B9272B" w:rsidP="00374964">
            <w:pPr>
              <w:pStyle w:val="Heading1"/>
            </w:pPr>
            <w:r>
              <w:t>CHAIRMAN’S REPORT</w:t>
            </w:r>
            <w:r w:rsidR="0023771B">
              <w:t xml:space="preserve"> </w:t>
            </w:r>
            <w:r w:rsidR="00252628">
              <w:t>(2010 / 2011 year)</w:t>
            </w:r>
          </w:p>
          <w:p w:rsidR="00252628" w:rsidRDefault="00B9272B" w:rsidP="00252628">
            <w:pPr>
              <w:rPr>
                <w:rFonts w:cs="Arial"/>
              </w:rPr>
            </w:pPr>
            <w:r w:rsidRPr="00F1304B">
              <w:rPr>
                <w:rFonts w:cs="Arial"/>
              </w:rPr>
              <w:t xml:space="preserve">A report </w:t>
            </w:r>
            <w:r w:rsidR="0023771B">
              <w:rPr>
                <w:rFonts w:cs="Arial"/>
              </w:rPr>
              <w:t>compiled</w:t>
            </w:r>
            <w:r w:rsidRPr="00F1304B">
              <w:rPr>
                <w:rFonts w:cs="Arial"/>
              </w:rPr>
              <w:t xml:space="preserve"> by the Chairman and </w:t>
            </w:r>
            <w:r w:rsidR="0023771B">
              <w:rPr>
                <w:rFonts w:cs="Arial"/>
              </w:rPr>
              <w:t>Deputy C</w:t>
            </w:r>
            <w:r w:rsidRPr="00F1304B">
              <w:rPr>
                <w:rFonts w:cs="Arial"/>
              </w:rPr>
              <w:t xml:space="preserve">hairman of the PSIF </w:t>
            </w:r>
            <w:r w:rsidR="00252628">
              <w:rPr>
                <w:rFonts w:cs="Arial"/>
              </w:rPr>
              <w:t>was presented by John. It</w:t>
            </w:r>
            <w:r w:rsidRPr="00F1304B">
              <w:rPr>
                <w:rFonts w:cs="Arial"/>
              </w:rPr>
              <w:t xml:space="preserve"> highlight</w:t>
            </w:r>
            <w:r w:rsidR="00252628">
              <w:rPr>
                <w:rFonts w:cs="Arial"/>
              </w:rPr>
              <w:t>s</w:t>
            </w:r>
            <w:r w:rsidRPr="00F1304B">
              <w:rPr>
                <w:rFonts w:cs="Arial"/>
              </w:rPr>
              <w:t xml:space="preserve"> the processes followed during the past year but also shar</w:t>
            </w:r>
            <w:r w:rsidR="00252628">
              <w:rPr>
                <w:rFonts w:cs="Arial"/>
              </w:rPr>
              <w:t>es</w:t>
            </w:r>
            <w:r w:rsidRPr="00F1304B">
              <w:rPr>
                <w:rFonts w:cs="Arial"/>
              </w:rPr>
              <w:t xml:space="preserve"> the experience gained over the</w:t>
            </w:r>
            <w:r w:rsidR="00252628">
              <w:rPr>
                <w:rFonts w:cs="Arial"/>
              </w:rPr>
              <w:t xml:space="preserve"> past</w:t>
            </w:r>
            <w:r w:rsidRPr="00F1304B">
              <w:rPr>
                <w:rFonts w:cs="Arial"/>
              </w:rPr>
              <w:t xml:space="preserve"> year, especially with the growth </w:t>
            </w:r>
            <w:r w:rsidR="00252628">
              <w:rPr>
                <w:rFonts w:cs="Arial"/>
              </w:rPr>
              <w:t>in</w:t>
            </w:r>
            <w:r w:rsidRPr="00F1304B">
              <w:rPr>
                <w:rFonts w:cs="Arial"/>
              </w:rPr>
              <w:t xml:space="preserve"> public participating in the PSIF. The report highlights the achievements and challenges that the PSIF is fa</w:t>
            </w:r>
            <w:r w:rsidR="00252628">
              <w:rPr>
                <w:rFonts w:cs="Arial"/>
              </w:rPr>
              <w:t>cing</w:t>
            </w:r>
            <w:r w:rsidRPr="00F1304B">
              <w:rPr>
                <w:rFonts w:cs="Arial"/>
              </w:rPr>
              <w:t>, but also give</w:t>
            </w:r>
            <w:r w:rsidR="00252628">
              <w:rPr>
                <w:rFonts w:cs="Arial"/>
              </w:rPr>
              <w:t>s</w:t>
            </w:r>
            <w:r w:rsidRPr="00F1304B">
              <w:rPr>
                <w:rFonts w:cs="Arial"/>
              </w:rPr>
              <w:t xml:space="preserve"> a complete overview of the status and developments around PSIF. </w:t>
            </w:r>
          </w:p>
          <w:p w:rsidR="00252628" w:rsidRDefault="00252628" w:rsidP="00252628">
            <w:pPr>
              <w:rPr>
                <w:rFonts w:cs="Arial"/>
              </w:rPr>
            </w:pPr>
          </w:p>
          <w:p w:rsidR="001E541B" w:rsidRDefault="00252628" w:rsidP="00252628">
            <w:r>
              <w:rPr>
                <w:rFonts w:cs="Arial"/>
              </w:rPr>
              <w:t>B</w:t>
            </w:r>
            <w:r w:rsidR="00B9272B" w:rsidRPr="00F1304B">
              <w:rPr>
                <w:rFonts w:cs="Arial"/>
              </w:rPr>
              <w:t xml:space="preserve">eing the first annual </w:t>
            </w:r>
            <w:r>
              <w:rPr>
                <w:rFonts w:cs="Arial"/>
              </w:rPr>
              <w:t>Chairman’s R</w:t>
            </w:r>
            <w:r w:rsidR="00B9272B" w:rsidRPr="00F1304B">
              <w:rPr>
                <w:rFonts w:cs="Arial"/>
              </w:rPr>
              <w:t xml:space="preserve">eport, it shows the commitment of the office bearers to </w:t>
            </w:r>
            <w:r>
              <w:rPr>
                <w:rFonts w:cs="Arial"/>
              </w:rPr>
              <w:t>make a success of the PSIF</w:t>
            </w:r>
            <w:r w:rsidR="00B9272B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>
              <w:t>The report i</w:t>
            </w:r>
            <w:r w:rsidRPr="00D7450C">
              <w:t>s available on the Necsa website</w:t>
            </w:r>
            <w:r>
              <w:t>.</w:t>
            </w:r>
          </w:p>
          <w:p w:rsidR="00864F54" w:rsidRDefault="00864F54" w:rsidP="00BF1B9D"/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964" w:rsidRDefault="00374964" w:rsidP="00374964">
            <w:pPr>
              <w:pStyle w:val="Heading1"/>
            </w:pPr>
          </w:p>
          <w:p w:rsidR="00374964" w:rsidRDefault="00B9272B" w:rsidP="00374964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>
              <w:t>John van Vuuren</w:t>
            </w:r>
          </w:p>
        </w:tc>
      </w:tr>
      <w:tr w:rsidR="00B9272B" w:rsidTr="00576D1F">
        <w:trPr>
          <w:cantSplit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72B" w:rsidRPr="00E90EA1" w:rsidRDefault="00B9272B" w:rsidP="0004479E">
            <w:pPr>
              <w:pStyle w:val="Heading1"/>
            </w:pPr>
            <w:r>
              <w:t>6</w:t>
            </w:r>
          </w:p>
          <w:p w:rsidR="00B9272B" w:rsidRPr="00E90EA1" w:rsidRDefault="00B9272B" w:rsidP="0004479E">
            <w:pPr>
              <w:rPr>
                <w:b/>
              </w:rPr>
            </w:pPr>
            <w:r>
              <w:rPr>
                <w:b/>
              </w:rPr>
              <w:t>6</w:t>
            </w:r>
            <w:r w:rsidRPr="00E90EA1">
              <w:rPr>
                <w:b/>
              </w:rPr>
              <w:t>.1</w:t>
            </w:r>
          </w:p>
        </w:tc>
        <w:tc>
          <w:tcPr>
            <w:tcW w:w="3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72B" w:rsidRDefault="0023771B" w:rsidP="0004479E">
            <w:pPr>
              <w:pStyle w:val="Heading1"/>
            </w:pPr>
            <w:r>
              <w:t>NECSA</w:t>
            </w:r>
          </w:p>
          <w:p w:rsidR="00B9272B" w:rsidRPr="00152DCE" w:rsidRDefault="00B9272B" w:rsidP="0004479E">
            <w:pPr>
              <w:pStyle w:val="Heading1"/>
            </w:pPr>
            <w:r>
              <w:t xml:space="preserve">Necsa </w:t>
            </w:r>
            <w:r w:rsidR="00CF36D2">
              <w:t>Update</w:t>
            </w:r>
          </w:p>
          <w:p w:rsidR="00B9272B" w:rsidRDefault="00576D1F" w:rsidP="0004479E">
            <w:r>
              <w:rPr>
                <w:rFonts w:cs="Arial"/>
              </w:rPr>
              <w:t xml:space="preserve">Chantal </w:t>
            </w:r>
            <w:r w:rsidR="00B9272B" w:rsidRPr="00311EBF">
              <w:t xml:space="preserve">made a presentation of the </w:t>
            </w:r>
            <w:r>
              <w:rPr>
                <w:rFonts w:cs="Arial"/>
              </w:rPr>
              <w:t xml:space="preserve">most recent developments </w:t>
            </w:r>
            <w:r w:rsidR="00B9272B" w:rsidRPr="00311EBF">
              <w:t>at Necsa</w:t>
            </w:r>
            <w:r>
              <w:t>, i.e.:</w:t>
            </w:r>
          </w:p>
          <w:p w:rsidR="00576D1F" w:rsidRPr="00A2135C" w:rsidRDefault="00B772BA" w:rsidP="00576D1F">
            <w:pPr>
              <w:numPr>
                <w:ilvl w:val="0"/>
                <w:numId w:val="21"/>
              </w:num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p</w:t>
            </w:r>
            <w:r w:rsidR="00576D1F" w:rsidRPr="00A2135C">
              <w:rPr>
                <w:rFonts w:cs="Arial"/>
                <w:szCs w:val="20"/>
              </w:rPr>
              <w:t>ublic opening of the Necsa Visitors Centre</w:t>
            </w:r>
          </w:p>
          <w:p w:rsidR="00576D1F" w:rsidRPr="00A2135C" w:rsidRDefault="00576D1F" w:rsidP="00576D1F">
            <w:pPr>
              <w:numPr>
                <w:ilvl w:val="0"/>
                <w:numId w:val="21"/>
              </w:numPr>
              <w:jc w:val="both"/>
              <w:rPr>
                <w:rFonts w:cs="Arial"/>
                <w:szCs w:val="20"/>
              </w:rPr>
            </w:pPr>
            <w:r w:rsidRPr="00A2135C">
              <w:rPr>
                <w:rFonts w:cs="Arial"/>
                <w:szCs w:val="20"/>
              </w:rPr>
              <w:t>The DIPR, process and challenges</w:t>
            </w:r>
          </w:p>
          <w:p w:rsidR="00576D1F" w:rsidRDefault="00576D1F" w:rsidP="00576D1F">
            <w:pPr>
              <w:numPr>
                <w:ilvl w:val="0"/>
                <w:numId w:val="21"/>
              </w:numPr>
              <w:jc w:val="both"/>
              <w:rPr>
                <w:rFonts w:cs="Arial"/>
                <w:szCs w:val="20"/>
              </w:rPr>
            </w:pPr>
            <w:r w:rsidRPr="00A2135C">
              <w:rPr>
                <w:rFonts w:cs="Arial"/>
                <w:szCs w:val="20"/>
              </w:rPr>
              <w:t>ASME</w:t>
            </w:r>
            <w:r>
              <w:rPr>
                <w:rFonts w:cs="Arial"/>
                <w:szCs w:val="20"/>
              </w:rPr>
              <w:t xml:space="preserve"> accreditation</w:t>
            </w:r>
          </w:p>
          <w:p w:rsidR="00B772BA" w:rsidRDefault="00865466" w:rsidP="00576D1F">
            <w:pPr>
              <w:numPr>
                <w:ilvl w:val="0"/>
                <w:numId w:val="21"/>
              </w:num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Disposal of Necsa </w:t>
            </w:r>
            <w:r w:rsidR="00B772BA">
              <w:rPr>
                <w:rFonts w:cs="Arial"/>
                <w:szCs w:val="20"/>
              </w:rPr>
              <w:t xml:space="preserve">Low Level </w:t>
            </w:r>
            <w:r>
              <w:rPr>
                <w:rFonts w:cs="Arial"/>
                <w:szCs w:val="20"/>
              </w:rPr>
              <w:t xml:space="preserve">radioactive </w:t>
            </w:r>
            <w:r w:rsidR="00B772BA">
              <w:rPr>
                <w:rFonts w:cs="Arial"/>
                <w:szCs w:val="20"/>
              </w:rPr>
              <w:t xml:space="preserve">Waste </w:t>
            </w:r>
            <w:r>
              <w:rPr>
                <w:rFonts w:cs="Arial"/>
                <w:szCs w:val="20"/>
              </w:rPr>
              <w:t>at</w:t>
            </w:r>
            <w:r w:rsidR="00B772BA">
              <w:rPr>
                <w:rFonts w:cs="Arial"/>
                <w:szCs w:val="20"/>
              </w:rPr>
              <w:t xml:space="preserve"> Vaalputs</w:t>
            </w:r>
          </w:p>
          <w:p w:rsidR="00576D1F" w:rsidRPr="00A2135C" w:rsidRDefault="00576D1F" w:rsidP="00576D1F">
            <w:pPr>
              <w:numPr>
                <w:ilvl w:val="0"/>
                <w:numId w:val="21"/>
              </w:num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SAFARI used fuel to be repatriated to America</w:t>
            </w:r>
          </w:p>
          <w:p w:rsidR="00576D1F" w:rsidRDefault="00576D1F" w:rsidP="0004479E"/>
          <w:p w:rsidR="00B9272B" w:rsidRDefault="00B9272B" w:rsidP="0004479E">
            <w:r>
              <w:t>The p</w:t>
            </w:r>
            <w:r w:rsidRPr="00D7450C">
              <w:t>resentation</w:t>
            </w:r>
            <w:r>
              <w:t xml:space="preserve"> i</w:t>
            </w:r>
            <w:r w:rsidRPr="00D7450C">
              <w:t>s available on the Necsa website</w:t>
            </w:r>
            <w:r>
              <w:t>.</w:t>
            </w:r>
          </w:p>
          <w:p w:rsidR="00B9272B" w:rsidRDefault="00B9272B" w:rsidP="0004479E"/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72B" w:rsidRDefault="00B9272B" w:rsidP="0004479E">
            <w:pPr>
              <w:pStyle w:val="Heading1"/>
            </w:pPr>
          </w:p>
          <w:p w:rsidR="00B9272B" w:rsidRDefault="00B9272B" w:rsidP="0004479E">
            <w:pPr>
              <w:pStyle w:val="Heading1"/>
            </w:pPr>
          </w:p>
          <w:p w:rsidR="00B9272B" w:rsidRDefault="00B9272B" w:rsidP="0004479E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>
              <w:t>Chantal Janneker</w:t>
            </w:r>
          </w:p>
        </w:tc>
      </w:tr>
      <w:tr w:rsidR="00C841AB" w:rsidTr="00F139F7">
        <w:trPr>
          <w:cantSplit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1AB" w:rsidRDefault="00C841AB" w:rsidP="00F139F7">
            <w:pPr>
              <w:pStyle w:val="Heading1"/>
            </w:pPr>
            <w:r>
              <w:t>6.1</w:t>
            </w:r>
          </w:p>
          <w:p w:rsidR="00C841AB" w:rsidRPr="00E90EA1" w:rsidRDefault="00C841AB" w:rsidP="00F139F7">
            <w:r>
              <w:t>A</w:t>
            </w:r>
          </w:p>
        </w:tc>
        <w:tc>
          <w:tcPr>
            <w:tcW w:w="3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1AB" w:rsidRPr="00D7450C" w:rsidRDefault="00C841AB" w:rsidP="00F139F7">
            <w:pPr>
              <w:pStyle w:val="Heading1"/>
            </w:pPr>
            <w:r w:rsidRPr="00576D1F">
              <w:t xml:space="preserve">How </w:t>
            </w:r>
            <w:r w:rsidR="00D96F14">
              <w:t>can</w:t>
            </w:r>
            <w:r w:rsidRPr="00576D1F">
              <w:t xml:space="preserve"> you </w:t>
            </w:r>
            <w:r w:rsidR="00D96F14">
              <w:t>perform</w:t>
            </w:r>
            <w:r w:rsidRPr="00576D1F">
              <w:t xml:space="preserve"> an EIA before </w:t>
            </w:r>
            <w:r w:rsidR="00D96F14">
              <w:t>hav</w:t>
            </w:r>
            <w:r w:rsidRPr="00576D1F">
              <w:t xml:space="preserve">ing </w:t>
            </w:r>
            <w:r w:rsidR="00D96F14">
              <w:t>decided</w:t>
            </w:r>
            <w:r w:rsidRPr="00576D1F">
              <w:t xml:space="preserve"> on </w:t>
            </w:r>
            <w:r w:rsidR="00D96F14">
              <w:t>the final design</w:t>
            </w:r>
            <w:r w:rsidRPr="00D7450C">
              <w:t>?</w:t>
            </w:r>
          </w:p>
          <w:p w:rsidR="00C841AB" w:rsidRPr="00D7450C" w:rsidRDefault="00C841AB" w:rsidP="00F139F7">
            <w:r>
              <w:rPr>
                <w:rFonts w:cs="Arial"/>
              </w:rPr>
              <w:t xml:space="preserve">The </w:t>
            </w:r>
            <w:r w:rsidR="00D96F14">
              <w:rPr>
                <w:rFonts w:cs="Arial"/>
              </w:rPr>
              <w:t xml:space="preserve">EIA of the </w:t>
            </w:r>
            <w:r>
              <w:rPr>
                <w:rFonts w:cs="Arial"/>
              </w:rPr>
              <w:t xml:space="preserve">DIPR will </w:t>
            </w:r>
            <w:r w:rsidR="00D96F14">
              <w:rPr>
                <w:rFonts w:cs="Arial"/>
              </w:rPr>
              <w:t>be done on the detail</w:t>
            </w:r>
            <w:r>
              <w:rPr>
                <w:rFonts w:cs="Arial"/>
              </w:rPr>
              <w:t xml:space="preserve"> spec</w:t>
            </w:r>
            <w:r w:rsidR="00D96F14">
              <w:rPr>
                <w:rFonts w:cs="Arial"/>
              </w:rPr>
              <w:t>ification for the reactor. The final design will conform to this specification</w:t>
            </w:r>
            <w:r>
              <w:rPr>
                <w:rFonts w:cs="Arial"/>
              </w:rPr>
              <w:t xml:space="preserve">. </w:t>
            </w:r>
            <w:r w:rsidR="00D96F14">
              <w:rPr>
                <w:rFonts w:cs="Arial"/>
              </w:rPr>
              <w:t>It</w:t>
            </w:r>
            <w:r>
              <w:rPr>
                <w:rFonts w:cs="Arial"/>
              </w:rPr>
              <w:t xml:space="preserve"> is </w:t>
            </w:r>
            <w:r w:rsidR="00D96F14">
              <w:rPr>
                <w:rFonts w:cs="Arial"/>
              </w:rPr>
              <w:t xml:space="preserve">to be noted </w:t>
            </w:r>
            <w:r>
              <w:rPr>
                <w:rFonts w:cs="Arial"/>
              </w:rPr>
              <w:t xml:space="preserve">that </w:t>
            </w:r>
            <w:r w:rsidR="00D96F14">
              <w:rPr>
                <w:rFonts w:cs="Arial"/>
              </w:rPr>
              <w:t>the DIPR will be</w:t>
            </w:r>
            <w:r>
              <w:rPr>
                <w:rFonts w:cs="Arial"/>
              </w:rPr>
              <w:t xml:space="preserve"> smaller </w:t>
            </w:r>
            <w:r w:rsidR="00D96F14">
              <w:rPr>
                <w:rFonts w:cs="Arial"/>
              </w:rPr>
              <w:t>than SAFARI and will only use LEU</w:t>
            </w:r>
            <w:r>
              <w:t>.</w:t>
            </w:r>
          </w:p>
          <w:p w:rsidR="00C841AB" w:rsidRDefault="00C841AB" w:rsidP="00F139F7"/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1AB" w:rsidRPr="00526C95" w:rsidRDefault="00C841AB" w:rsidP="00F139F7">
            <w:pPr>
              <w:pStyle w:val="Heading1"/>
            </w:pPr>
            <w:r w:rsidRPr="00576D1F">
              <w:t>Christine Garbett</w:t>
            </w:r>
          </w:p>
          <w:p w:rsidR="00C841AB" w:rsidRDefault="00C841AB" w:rsidP="00F139F7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>
              <w:t>Chantal Janneker</w:t>
            </w:r>
          </w:p>
        </w:tc>
      </w:tr>
      <w:tr w:rsidR="00C841AB" w:rsidTr="00F139F7">
        <w:trPr>
          <w:cantSplit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1AB" w:rsidRDefault="00C841AB" w:rsidP="00F139F7">
            <w:pPr>
              <w:pStyle w:val="Heading1"/>
            </w:pPr>
            <w:r>
              <w:t>6.1</w:t>
            </w:r>
          </w:p>
          <w:p w:rsidR="00C841AB" w:rsidRPr="00E90EA1" w:rsidRDefault="00C841AB" w:rsidP="00F139F7">
            <w:r>
              <w:t>B</w:t>
            </w:r>
          </w:p>
        </w:tc>
        <w:tc>
          <w:tcPr>
            <w:tcW w:w="3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1AB" w:rsidRPr="00D7450C" w:rsidRDefault="00C841AB" w:rsidP="00F139F7">
            <w:pPr>
              <w:pStyle w:val="Heading1"/>
            </w:pPr>
            <w:r w:rsidRPr="00576D1F">
              <w:t>Was ther</w:t>
            </w:r>
            <w:r w:rsidR="00B772BA">
              <w:t>e an opportunity for Interested and Affected P</w:t>
            </w:r>
            <w:r w:rsidRPr="00576D1F">
              <w:t xml:space="preserve">arties to </w:t>
            </w:r>
            <w:r w:rsidR="00B772BA">
              <w:t>be registered</w:t>
            </w:r>
            <w:r w:rsidRPr="00D7450C">
              <w:t>?</w:t>
            </w:r>
          </w:p>
          <w:p w:rsidR="00C841AB" w:rsidRPr="00D7450C" w:rsidRDefault="00C841AB" w:rsidP="00F139F7">
            <w:r w:rsidRPr="00576D1F">
              <w:t xml:space="preserve">Not yet, but the public participation process will be announced, and more information will be </w:t>
            </w:r>
            <w:r w:rsidR="00B772BA">
              <w:t xml:space="preserve">made </w:t>
            </w:r>
            <w:r w:rsidRPr="00576D1F">
              <w:t>available at the next PSIF</w:t>
            </w:r>
            <w:r>
              <w:t>.</w:t>
            </w:r>
          </w:p>
          <w:p w:rsidR="00C841AB" w:rsidRDefault="00C841AB" w:rsidP="00F139F7"/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1AB" w:rsidRPr="00526C95" w:rsidRDefault="00B772BA" w:rsidP="00F139F7">
            <w:pPr>
              <w:pStyle w:val="Heading1"/>
            </w:pPr>
            <w:r>
              <w:t>Bob</w:t>
            </w:r>
            <w:r w:rsidR="00C841AB" w:rsidRPr="00576D1F">
              <w:t xml:space="preserve"> Garbett</w:t>
            </w:r>
          </w:p>
          <w:p w:rsidR="00C841AB" w:rsidRDefault="00C841AB" w:rsidP="00F139F7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>
              <w:t>Chantal Janneker</w:t>
            </w:r>
          </w:p>
        </w:tc>
      </w:tr>
      <w:tr w:rsidR="00B9272B" w:rsidTr="00576D1F">
        <w:trPr>
          <w:cantSplit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72B" w:rsidRDefault="00B9272B" w:rsidP="0004479E">
            <w:pPr>
              <w:pStyle w:val="Heading1"/>
            </w:pPr>
            <w:r>
              <w:lastRenderedPageBreak/>
              <w:t>6.1</w:t>
            </w:r>
          </w:p>
          <w:p w:rsidR="00B9272B" w:rsidRPr="00E90EA1" w:rsidRDefault="00C841AB" w:rsidP="0004479E">
            <w:r>
              <w:t>C</w:t>
            </w:r>
          </w:p>
        </w:tc>
        <w:tc>
          <w:tcPr>
            <w:tcW w:w="3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72B" w:rsidRPr="00D7450C" w:rsidRDefault="00C841AB" w:rsidP="0004479E">
            <w:pPr>
              <w:pStyle w:val="Heading1"/>
            </w:pPr>
            <w:r w:rsidRPr="00C841AB">
              <w:t xml:space="preserve">What is the difference between </w:t>
            </w:r>
            <w:r w:rsidR="00865466">
              <w:t>L</w:t>
            </w:r>
            <w:r w:rsidRPr="00C841AB">
              <w:t xml:space="preserve">ow and </w:t>
            </w:r>
            <w:r w:rsidR="00865466">
              <w:t>H</w:t>
            </w:r>
            <w:r w:rsidRPr="00C841AB">
              <w:t xml:space="preserve">igh </w:t>
            </w:r>
            <w:r w:rsidR="00865466">
              <w:t>L</w:t>
            </w:r>
            <w:r w:rsidRPr="00C841AB">
              <w:t xml:space="preserve">evel </w:t>
            </w:r>
            <w:r w:rsidR="00865466">
              <w:t>W</w:t>
            </w:r>
            <w:r w:rsidRPr="00C841AB">
              <w:t>aste</w:t>
            </w:r>
            <w:r w:rsidR="00865466">
              <w:t>; and is HLW</w:t>
            </w:r>
            <w:r w:rsidRPr="00C841AB">
              <w:t xml:space="preserve"> </w:t>
            </w:r>
            <w:r w:rsidR="00865466">
              <w:t>generated</w:t>
            </w:r>
            <w:r w:rsidR="002F78E8">
              <w:t xml:space="preserve"> at Safari</w:t>
            </w:r>
            <w:r w:rsidRPr="00C841AB">
              <w:t>?</w:t>
            </w:r>
          </w:p>
          <w:p w:rsidR="00B9272B" w:rsidRPr="00D7450C" w:rsidRDefault="00630EBA" w:rsidP="0004479E">
            <w:r>
              <w:rPr>
                <w:rFonts w:cs="Arial"/>
              </w:rPr>
              <w:t>HLW is used fuel, so yes it is generated in SAFARI. LLW</w:t>
            </w:r>
            <w:r w:rsidR="00C841AB" w:rsidRPr="00C841AB">
              <w:rPr>
                <w:rFonts w:cs="Arial"/>
              </w:rPr>
              <w:t xml:space="preserve"> normally includes things like gloves, overalls, shoes, paper, etc. A monitoring system is in place and needs to be approved by the NNR before any disposal can t</w:t>
            </w:r>
            <w:r w:rsidR="00F1426C">
              <w:rPr>
                <w:rFonts w:cs="Arial"/>
              </w:rPr>
              <w:t>a</w:t>
            </w:r>
            <w:r w:rsidR="00C841AB" w:rsidRPr="00C841AB">
              <w:rPr>
                <w:rFonts w:cs="Arial"/>
              </w:rPr>
              <w:t>k</w:t>
            </w:r>
            <w:r w:rsidR="00F1426C">
              <w:rPr>
                <w:rFonts w:cs="Arial"/>
              </w:rPr>
              <w:t>e</w:t>
            </w:r>
            <w:r w:rsidR="00C841AB" w:rsidRPr="00C841AB">
              <w:rPr>
                <w:rFonts w:cs="Arial"/>
              </w:rPr>
              <w:t xml:space="preserve"> place. </w:t>
            </w:r>
            <w:r w:rsidR="00F1426C">
              <w:rPr>
                <w:rFonts w:cs="Arial"/>
              </w:rPr>
              <w:t>The</w:t>
            </w:r>
            <w:r w:rsidR="00C841AB" w:rsidRPr="00C841AB">
              <w:rPr>
                <w:rFonts w:cs="Arial"/>
              </w:rPr>
              <w:t xml:space="preserve"> licensing </w:t>
            </w:r>
            <w:r w:rsidR="00F1426C">
              <w:rPr>
                <w:rFonts w:cs="Arial"/>
              </w:rPr>
              <w:t>permit requires</w:t>
            </w:r>
            <w:r w:rsidR="00C841AB" w:rsidRPr="00C841AB">
              <w:rPr>
                <w:rFonts w:cs="Arial"/>
              </w:rPr>
              <w:t xml:space="preserve"> Necsa to submit a plan which includes the route to </w:t>
            </w:r>
            <w:r w:rsidR="00F1426C">
              <w:rPr>
                <w:rFonts w:cs="Arial"/>
              </w:rPr>
              <w:t xml:space="preserve">be </w:t>
            </w:r>
            <w:r w:rsidR="00C841AB" w:rsidRPr="00C841AB">
              <w:rPr>
                <w:rFonts w:cs="Arial"/>
              </w:rPr>
              <w:t xml:space="preserve">used, </w:t>
            </w:r>
            <w:r w:rsidR="00F1426C">
              <w:rPr>
                <w:rFonts w:cs="Arial"/>
              </w:rPr>
              <w:t>formal</w:t>
            </w:r>
            <w:r w:rsidR="00C841AB" w:rsidRPr="00C841AB">
              <w:rPr>
                <w:rFonts w:cs="Arial"/>
              </w:rPr>
              <w:t xml:space="preserve"> agreements with other stake holders along the route, a remedial plan</w:t>
            </w:r>
            <w:r w:rsidR="00F1426C">
              <w:rPr>
                <w:rFonts w:cs="Arial"/>
              </w:rPr>
              <w:t xml:space="preserve"> in case of accident(s)</w:t>
            </w:r>
            <w:r w:rsidR="00C841AB" w:rsidRPr="00C841AB">
              <w:rPr>
                <w:rFonts w:cs="Arial"/>
              </w:rPr>
              <w:t xml:space="preserve">, </w:t>
            </w:r>
            <w:r w:rsidR="00F1426C">
              <w:rPr>
                <w:rFonts w:cs="Arial"/>
              </w:rPr>
              <w:t>etc</w:t>
            </w:r>
            <w:r w:rsidR="00B9272B">
              <w:t>.</w:t>
            </w:r>
          </w:p>
          <w:p w:rsidR="00B9272B" w:rsidRDefault="00B9272B" w:rsidP="0004479E"/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72B" w:rsidRPr="00526C95" w:rsidRDefault="00630EBA" w:rsidP="0004479E">
            <w:pPr>
              <w:pStyle w:val="Heading1"/>
            </w:pPr>
            <w:r>
              <w:t>John</w:t>
            </w:r>
            <w:r w:rsidR="00576D1F" w:rsidRPr="00576D1F">
              <w:t xml:space="preserve"> </w:t>
            </w:r>
            <w:r>
              <w:t>van Vuuren</w:t>
            </w:r>
          </w:p>
          <w:p w:rsidR="00C841AB" w:rsidRDefault="00C841AB" w:rsidP="0004479E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B9272B" w:rsidRDefault="00576D1F" w:rsidP="0004479E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>
              <w:t>Chantal Janneker</w:t>
            </w:r>
          </w:p>
        </w:tc>
      </w:tr>
      <w:tr w:rsidR="00576D1F" w:rsidTr="00576D1F">
        <w:trPr>
          <w:cantSplit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D1F" w:rsidRDefault="00576D1F" w:rsidP="00576D1F">
            <w:pPr>
              <w:pStyle w:val="Heading1"/>
            </w:pPr>
            <w:r>
              <w:t>6.1</w:t>
            </w:r>
          </w:p>
          <w:p w:rsidR="00576D1F" w:rsidRPr="00E90EA1" w:rsidRDefault="00C841AB" w:rsidP="00576D1F">
            <w:r>
              <w:t>D</w:t>
            </w:r>
          </w:p>
        </w:tc>
        <w:tc>
          <w:tcPr>
            <w:tcW w:w="3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D1F" w:rsidRPr="00D7450C" w:rsidRDefault="00C841AB" w:rsidP="00576D1F">
            <w:pPr>
              <w:pStyle w:val="Heading1"/>
            </w:pPr>
            <w:r w:rsidRPr="00C841AB">
              <w:t xml:space="preserve">If a bomb were </w:t>
            </w:r>
            <w:r w:rsidR="00F1426C">
              <w:t>to blow up the truck with waste i</w:t>
            </w:r>
            <w:r w:rsidRPr="00C841AB">
              <w:t>n the most popula</w:t>
            </w:r>
            <w:r w:rsidR="00F1426C">
              <w:t>ted area on the</w:t>
            </w:r>
            <w:r w:rsidRPr="00C841AB">
              <w:t xml:space="preserve"> route, what impact will it have </w:t>
            </w:r>
            <w:r w:rsidR="00F1426C">
              <w:t>radiologically?</w:t>
            </w:r>
            <w:r w:rsidRPr="00C841AB">
              <w:t xml:space="preserve"> </w:t>
            </w:r>
            <w:r w:rsidR="00F1426C">
              <w:t xml:space="preserve">Is this an opportunity </w:t>
            </w:r>
            <w:r w:rsidRPr="00C841AB">
              <w:t>f</w:t>
            </w:r>
            <w:r w:rsidR="00F1426C">
              <w:t>or</w:t>
            </w:r>
            <w:r w:rsidRPr="00C841AB">
              <w:t xml:space="preserve"> terrorism</w:t>
            </w:r>
            <w:r w:rsidR="00576D1F" w:rsidRPr="00D7450C">
              <w:t>?</w:t>
            </w:r>
          </w:p>
          <w:p w:rsidR="00576D1F" w:rsidRPr="00D7450C" w:rsidRDefault="00C841AB" w:rsidP="00576D1F">
            <w:r w:rsidRPr="00C841AB">
              <w:t>There are different categories of waste being transported</w:t>
            </w:r>
            <w:r w:rsidR="00F524D3">
              <w:t xml:space="preserve"> which would determine </w:t>
            </w:r>
            <w:r w:rsidRPr="00C841AB">
              <w:t>security arrangement</w:t>
            </w:r>
            <w:r w:rsidR="00F524D3">
              <w:t>s,</w:t>
            </w:r>
            <w:r w:rsidRPr="00C841AB">
              <w:t xml:space="preserve"> where these trucks </w:t>
            </w:r>
            <w:r w:rsidR="00F524D3">
              <w:t>may or must</w:t>
            </w:r>
            <w:r w:rsidRPr="00C841AB">
              <w:t xml:space="preserve"> stop, how long they may stop, </w:t>
            </w:r>
            <w:r w:rsidR="00F524D3">
              <w:t>the types of container that must be used, etc</w:t>
            </w:r>
            <w:r w:rsidR="0085482E">
              <w:t>. There is constant contact with the Emergency</w:t>
            </w:r>
            <w:r w:rsidRPr="00C841AB">
              <w:t xml:space="preserve"> Centre</w:t>
            </w:r>
            <w:r w:rsidR="00576D1F">
              <w:t>.</w:t>
            </w:r>
          </w:p>
          <w:p w:rsidR="00576D1F" w:rsidRDefault="00576D1F" w:rsidP="00576D1F"/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D1F" w:rsidRPr="00526C95" w:rsidRDefault="00C841AB" w:rsidP="00576D1F">
            <w:pPr>
              <w:pStyle w:val="Heading1"/>
            </w:pPr>
            <w:r>
              <w:t>Bob</w:t>
            </w:r>
            <w:r w:rsidR="00576D1F" w:rsidRPr="00576D1F">
              <w:t xml:space="preserve"> Garbett</w:t>
            </w:r>
          </w:p>
          <w:p w:rsidR="00C841AB" w:rsidRDefault="00C841AB" w:rsidP="00576D1F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576D1F" w:rsidRDefault="00C841AB" w:rsidP="00576D1F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>
              <w:t>T</w:t>
            </w:r>
            <w:r w:rsidR="00F1426C">
              <w:t>h</w:t>
            </w:r>
            <w:r>
              <w:t>iagen Pather</w:t>
            </w:r>
          </w:p>
        </w:tc>
      </w:tr>
      <w:tr w:rsidR="00C841AB" w:rsidTr="00F139F7">
        <w:trPr>
          <w:cantSplit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1AB" w:rsidRDefault="00C841AB" w:rsidP="00F139F7">
            <w:pPr>
              <w:pStyle w:val="Heading1"/>
            </w:pPr>
            <w:r>
              <w:t>6.1</w:t>
            </w:r>
          </w:p>
          <w:p w:rsidR="00C841AB" w:rsidRPr="00E90EA1" w:rsidRDefault="00C841AB" w:rsidP="00F139F7">
            <w:r>
              <w:t>E</w:t>
            </w:r>
          </w:p>
        </w:tc>
        <w:tc>
          <w:tcPr>
            <w:tcW w:w="3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1AB" w:rsidRPr="00D7450C" w:rsidRDefault="00C841AB" w:rsidP="00F139F7">
            <w:pPr>
              <w:pStyle w:val="Heading1"/>
            </w:pPr>
            <w:r w:rsidRPr="00C841AB">
              <w:t xml:space="preserve">What will the consequences and the immediate action </w:t>
            </w:r>
            <w:r w:rsidR="005824C1">
              <w:t xml:space="preserve">be </w:t>
            </w:r>
            <w:r w:rsidRPr="00C841AB">
              <w:t>in the unlikely event of an accident</w:t>
            </w:r>
            <w:r w:rsidR="00F524D3">
              <w:t xml:space="preserve"> / bomb</w:t>
            </w:r>
            <w:r w:rsidRPr="00D7450C">
              <w:t>?</w:t>
            </w:r>
          </w:p>
          <w:p w:rsidR="00C841AB" w:rsidRPr="00C841AB" w:rsidRDefault="00F524D3" w:rsidP="00C841AB">
            <w:r>
              <w:t>The radioactivity</w:t>
            </w:r>
            <w:r w:rsidR="00C841AB" w:rsidRPr="00C841AB">
              <w:t xml:space="preserve"> </w:t>
            </w:r>
            <w:r>
              <w:t xml:space="preserve">of Low Level Waste is low. Therefore an </w:t>
            </w:r>
            <w:r w:rsidRPr="00C841AB">
              <w:t>explo</w:t>
            </w:r>
            <w:r>
              <w:t xml:space="preserve">sion will </w:t>
            </w:r>
            <w:r w:rsidR="005824C1">
              <w:t>disperse the LLW</w:t>
            </w:r>
            <w:r w:rsidR="00C841AB" w:rsidRPr="00C841AB">
              <w:t xml:space="preserve"> </w:t>
            </w:r>
            <w:r w:rsidR="005824C1">
              <w:t xml:space="preserve">resulting in even lower levels </w:t>
            </w:r>
            <w:r w:rsidR="00C841AB" w:rsidRPr="00C841AB">
              <w:t>of radiation</w:t>
            </w:r>
            <w:r w:rsidR="005824C1">
              <w:t>.</w:t>
            </w:r>
            <w:r w:rsidR="00C841AB" w:rsidRPr="00C841AB">
              <w:t xml:space="preserve"> </w:t>
            </w:r>
            <w:r w:rsidR="005824C1" w:rsidRPr="00C841AB">
              <w:t xml:space="preserve">The </w:t>
            </w:r>
            <w:r w:rsidR="005824C1">
              <w:t xml:space="preserve">affected </w:t>
            </w:r>
            <w:r w:rsidR="005824C1" w:rsidRPr="00C841AB">
              <w:t xml:space="preserve">area </w:t>
            </w:r>
            <w:r w:rsidR="005824C1">
              <w:t xml:space="preserve">would </w:t>
            </w:r>
            <w:r w:rsidR="005824C1" w:rsidRPr="00C841AB">
              <w:t>be co</w:t>
            </w:r>
            <w:r w:rsidR="005824C1">
              <w:t>r</w:t>
            </w:r>
            <w:r w:rsidR="005824C1" w:rsidRPr="00C841AB">
              <w:t>doned off</w:t>
            </w:r>
            <w:r w:rsidR="005824C1">
              <w:t xml:space="preserve"> and</w:t>
            </w:r>
            <w:r w:rsidR="005824C1" w:rsidRPr="00C841AB">
              <w:t xml:space="preserve"> </w:t>
            </w:r>
            <w:r w:rsidR="00C841AB" w:rsidRPr="00C841AB">
              <w:t xml:space="preserve">a cleanup crew will </w:t>
            </w:r>
            <w:r w:rsidR="005824C1">
              <w:t>clean up.</w:t>
            </w:r>
            <w:r w:rsidR="00C841AB" w:rsidRPr="00C841AB">
              <w:t xml:space="preserve"> </w:t>
            </w:r>
            <w:r w:rsidR="005824C1">
              <w:t>Practically speaking</w:t>
            </w:r>
            <w:r w:rsidR="00C841AB" w:rsidRPr="00C841AB">
              <w:t xml:space="preserve"> there will be no </w:t>
            </w:r>
            <w:r w:rsidR="005824C1">
              <w:t>radiological danger to the c</w:t>
            </w:r>
            <w:r w:rsidR="00C841AB" w:rsidRPr="00C841AB">
              <w:t>ommunity at large.</w:t>
            </w:r>
          </w:p>
          <w:p w:rsidR="00C841AB" w:rsidRPr="00C841AB" w:rsidRDefault="00C841AB" w:rsidP="00C841AB"/>
          <w:p w:rsidR="00C841AB" w:rsidRPr="00D7450C" w:rsidRDefault="00244988" w:rsidP="00C841AB">
            <w:r>
              <w:t xml:space="preserve">In terms of exposure to the public </w:t>
            </w:r>
            <w:r w:rsidR="00C841AB" w:rsidRPr="00C841AB">
              <w:t xml:space="preserve">Arie explained that Necsa must submit proof </w:t>
            </w:r>
            <w:r w:rsidR="008F1F16">
              <w:t xml:space="preserve">to the NNR that for a specific task for the worst possible incident / accident the exposure to the public will always remain below the set limit. Even </w:t>
            </w:r>
            <w:r w:rsidR="00C841AB" w:rsidRPr="00C841AB">
              <w:t xml:space="preserve">on an annual basis </w:t>
            </w:r>
            <w:r w:rsidR="008F1F16">
              <w:t>the cumulative dose due to any</w:t>
            </w:r>
            <w:r w:rsidR="00C841AB" w:rsidRPr="00C841AB">
              <w:t xml:space="preserve"> contamination</w:t>
            </w:r>
            <w:r w:rsidR="00C841AB">
              <w:t xml:space="preserve"> </w:t>
            </w:r>
            <w:r w:rsidR="00C841AB" w:rsidRPr="00C841AB">
              <w:t>/</w:t>
            </w:r>
            <w:r w:rsidR="00C841AB">
              <w:t xml:space="preserve"> </w:t>
            </w:r>
            <w:r w:rsidR="00C841AB" w:rsidRPr="00C841AB">
              <w:t>exposure</w:t>
            </w:r>
            <w:r w:rsidR="008F1F16">
              <w:t xml:space="preserve"> needs to be calculated.</w:t>
            </w:r>
            <w:r w:rsidR="00C841AB" w:rsidRPr="00C841AB">
              <w:t xml:space="preserve"> </w:t>
            </w:r>
            <w:r w:rsidR="008F1F16">
              <w:t>I</w:t>
            </w:r>
            <w:r w:rsidR="00C841AB" w:rsidRPr="00C841AB">
              <w:t xml:space="preserve">nventories </w:t>
            </w:r>
            <w:r w:rsidR="008F1F16">
              <w:t>are</w:t>
            </w:r>
            <w:r w:rsidR="00C841AB" w:rsidRPr="00C841AB">
              <w:t xml:space="preserve"> kept of all waste drums</w:t>
            </w:r>
            <w:r w:rsidR="008F1F16">
              <w:t>,</w:t>
            </w:r>
            <w:r w:rsidR="00C841AB" w:rsidRPr="00C841AB">
              <w:t xml:space="preserve"> </w:t>
            </w:r>
            <w:r w:rsidR="008F1F16">
              <w:t>wherever they are</w:t>
            </w:r>
            <w:r w:rsidR="00C841AB" w:rsidRPr="00C841AB">
              <w:t>, and what is in each drum.</w:t>
            </w:r>
          </w:p>
          <w:p w:rsidR="00C841AB" w:rsidRDefault="00C841AB" w:rsidP="00F139F7"/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1AB" w:rsidRPr="00526C95" w:rsidRDefault="00F524D3" w:rsidP="00F139F7">
            <w:pPr>
              <w:pStyle w:val="Heading1"/>
            </w:pPr>
            <w:r>
              <w:t>John</w:t>
            </w:r>
            <w:r w:rsidRPr="00576D1F">
              <w:t xml:space="preserve"> </w:t>
            </w:r>
            <w:r>
              <w:t>van Vuuren</w:t>
            </w:r>
          </w:p>
          <w:p w:rsidR="00C841AB" w:rsidRDefault="00C841AB" w:rsidP="00F139F7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C841AB" w:rsidRDefault="00C841AB" w:rsidP="00F139F7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>
              <w:t>Rob Adam</w:t>
            </w:r>
          </w:p>
          <w:p w:rsidR="00C841AB" w:rsidRDefault="00C841AB" w:rsidP="00F139F7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C841AB" w:rsidRDefault="00C841AB" w:rsidP="00F139F7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C841AB" w:rsidRDefault="00C841AB" w:rsidP="00F139F7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C841AB" w:rsidRDefault="00C841AB" w:rsidP="00F139F7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C841AB" w:rsidRDefault="00C841AB" w:rsidP="00F139F7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>
              <w:t>Arie van der Bijl</w:t>
            </w:r>
          </w:p>
        </w:tc>
      </w:tr>
      <w:tr w:rsidR="00C841AB" w:rsidTr="00F139F7">
        <w:trPr>
          <w:cantSplit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1AB" w:rsidRDefault="00C841AB" w:rsidP="00F139F7">
            <w:pPr>
              <w:pStyle w:val="Heading1"/>
            </w:pPr>
            <w:r>
              <w:t>6.1</w:t>
            </w:r>
          </w:p>
          <w:p w:rsidR="00C841AB" w:rsidRPr="00E90EA1" w:rsidRDefault="00C841AB" w:rsidP="00F139F7">
            <w:r>
              <w:t>F</w:t>
            </w:r>
          </w:p>
        </w:tc>
        <w:tc>
          <w:tcPr>
            <w:tcW w:w="3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1AB" w:rsidRPr="00D7450C" w:rsidRDefault="00F139F7" w:rsidP="00F139F7">
            <w:pPr>
              <w:pStyle w:val="Heading1"/>
            </w:pPr>
            <w:r w:rsidRPr="00F139F7">
              <w:t xml:space="preserve">The NNR is not capable </w:t>
            </w:r>
            <w:r w:rsidR="00244988">
              <w:t>of</w:t>
            </w:r>
            <w:r w:rsidRPr="00F139F7">
              <w:t xml:space="preserve"> look </w:t>
            </w:r>
            <w:r w:rsidR="00244988">
              <w:t>after</w:t>
            </w:r>
            <w:r w:rsidRPr="00F139F7">
              <w:t xml:space="preserve"> the safety of the </w:t>
            </w:r>
            <w:r w:rsidR="00244988">
              <w:t>public;</w:t>
            </w:r>
            <w:r w:rsidRPr="00F139F7">
              <w:t xml:space="preserve"> </w:t>
            </w:r>
            <w:r w:rsidR="00244988">
              <w:t>they</w:t>
            </w:r>
            <w:r w:rsidRPr="00F139F7">
              <w:t xml:space="preserve"> never respond to questions, they rather request more information when receiving queries</w:t>
            </w:r>
            <w:r>
              <w:t>.</w:t>
            </w:r>
          </w:p>
          <w:p w:rsidR="003953BD" w:rsidRPr="003953BD" w:rsidRDefault="003953BD" w:rsidP="003953BD">
            <w:pPr>
              <w:rPr>
                <w:rFonts w:cs="Arial"/>
              </w:rPr>
            </w:pPr>
            <w:r w:rsidRPr="003953BD">
              <w:rPr>
                <w:rFonts w:cs="Arial"/>
              </w:rPr>
              <w:t xml:space="preserve">Gino </w:t>
            </w:r>
            <w:r w:rsidR="00327CC1">
              <w:rPr>
                <w:rFonts w:cs="Arial"/>
              </w:rPr>
              <w:t>said</w:t>
            </w:r>
            <w:r w:rsidRPr="003953BD">
              <w:rPr>
                <w:rFonts w:cs="Arial"/>
              </w:rPr>
              <w:t xml:space="preserve"> Christine is entitled to her opinion, but she needs to have factual proof when making such statements or when submitting queries to the NNR. </w:t>
            </w:r>
            <w:r w:rsidR="00327CC1">
              <w:rPr>
                <w:rFonts w:cs="Arial"/>
              </w:rPr>
              <w:t>If</w:t>
            </w:r>
            <w:r w:rsidRPr="003953BD">
              <w:rPr>
                <w:rFonts w:cs="Arial"/>
              </w:rPr>
              <w:t xml:space="preserve"> the </w:t>
            </w:r>
            <w:r w:rsidR="00327CC1">
              <w:rPr>
                <w:rFonts w:cs="Arial"/>
              </w:rPr>
              <w:t>NNR is really failing with something</w:t>
            </w:r>
            <w:r w:rsidRPr="003953BD">
              <w:rPr>
                <w:rFonts w:cs="Arial"/>
              </w:rPr>
              <w:t xml:space="preserve">, </w:t>
            </w:r>
            <w:r w:rsidR="00327CC1">
              <w:rPr>
                <w:rFonts w:cs="Arial"/>
              </w:rPr>
              <w:t>they want to know to rectify the situation</w:t>
            </w:r>
            <w:r w:rsidRPr="003953BD">
              <w:rPr>
                <w:rFonts w:cs="Arial"/>
              </w:rPr>
              <w:t>.</w:t>
            </w:r>
          </w:p>
          <w:p w:rsidR="003953BD" w:rsidRPr="003953BD" w:rsidRDefault="003953BD" w:rsidP="003953BD">
            <w:pPr>
              <w:rPr>
                <w:rFonts w:cs="Arial"/>
              </w:rPr>
            </w:pPr>
          </w:p>
          <w:p w:rsidR="00C841AB" w:rsidRPr="00D7450C" w:rsidRDefault="00244988" w:rsidP="003953BD">
            <w:r>
              <w:rPr>
                <w:rFonts w:cs="Arial"/>
              </w:rPr>
              <w:t>T</w:t>
            </w:r>
            <w:r w:rsidR="003953BD" w:rsidRPr="003953BD">
              <w:rPr>
                <w:rFonts w:cs="Arial"/>
              </w:rPr>
              <w:t xml:space="preserve">he NNR </w:t>
            </w:r>
            <w:r>
              <w:rPr>
                <w:rFonts w:cs="Arial"/>
              </w:rPr>
              <w:t>should use their</w:t>
            </w:r>
            <w:r w:rsidR="003953BD" w:rsidRPr="003953BD">
              <w:rPr>
                <w:rFonts w:cs="Arial"/>
              </w:rPr>
              <w:t xml:space="preserve"> slot on the Agenda to give </w:t>
            </w:r>
            <w:r>
              <w:rPr>
                <w:rFonts w:cs="Arial"/>
              </w:rPr>
              <w:t>the PSIF a</w:t>
            </w:r>
            <w:r w:rsidR="003953BD" w:rsidRPr="003953BD">
              <w:rPr>
                <w:rFonts w:cs="Arial"/>
              </w:rPr>
              <w:t xml:space="preserve"> clear understanding of their roles and responsibilities to the </w:t>
            </w:r>
            <w:r>
              <w:rPr>
                <w:rFonts w:cs="Arial"/>
              </w:rPr>
              <w:t>public</w:t>
            </w:r>
            <w:r w:rsidR="003953BD" w:rsidRPr="003953BD">
              <w:rPr>
                <w:rFonts w:cs="Arial"/>
              </w:rPr>
              <w:t>.</w:t>
            </w:r>
            <w:r w:rsidR="00327CC1">
              <w:rPr>
                <w:rFonts w:cs="Arial"/>
              </w:rPr>
              <w:t xml:space="preserve"> It was </w:t>
            </w:r>
            <w:r w:rsidR="003953BD" w:rsidRPr="003953BD">
              <w:rPr>
                <w:rFonts w:cs="Arial"/>
              </w:rPr>
              <w:t xml:space="preserve">suggested that these issues be </w:t>
            </w:r>
            <w:r w:rsidR="00327CC1">
              <w:rPr>
                <w:rFonts w:cs="Arial"/>
              </w:rPr>
              <w:t>broadly discussed at a round table meeting</w:t>
            </w:r>
            <w:r w:rsidR="003953BD" w:rsidRPr="003953BD">
              <w:rPr>
                <w:rFonts w:cs="Arial"/>
              </w:rPr>
              <w:t xml:space="preserve"> outside of the PSIF, </w:t>
            </w:r>
            <w:r w:rsidR="00327CC1">
              <w:rPr>
                <w:rFonts w:cs="Arial"/>
              </w:rPr>
              <w:t xml:space="preserve">so that the NNR can also determine what information needs to be communicated </w:t>
            </w:r>
            <w:r w:rsidR="00C438CB">
              <w:rPr>
                <w:rFonts w:cs="Arial"/>
              </w:rPr>
              <w:t xml:space="preserve">at future PSIF meetings, </w:t>
            </w:r>
            <w:r w:rsidR="00327CC1">
              <w:rPr>
                <w:rFonts w:cs="Arial"/>
              </w:rPr>
              <w:t>to counter perceptions</w:t>
            </w:r>
            <w:r w:rsidR="00C841AB">
              <w:t>.</w:t>
            </w:r>
          </w:p>
          <w:p w:rsidR="00C841AB" w:rsidRDefault="00C841AB" w:rsidP="00F139F7"/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1AB" w:rsidRPr="00526C95" w:rsidRDefault="00C841AB" w:rsidP="00F139F7">
            <w:pPr>
              <w:pStyle w:val="Heading1"/>
            </w:pPr>
            <w:r w:rsidRPr="00576D1F">
              <w:t>Christine Garbett</w:t>
            </w:r>
          </w:p>
          <w:p w:rsidR="00C841AB" w:rsidRDefault="00C841AB" w:rsidP="00F139F7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C841AB" w:rsidRDefault="00327CC1" w:rsidP="00F139F7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>
              <w:t xml:space="preserve">Gino </w:t>
            </w:r>
            <w:r w:rsidRPr="003953BD">
              <w:rPr>
                <w:rFonts w:cs="Arial"/>
              </w:rPr>
              <w:t>Moonsamy</w:t>
            </w:r>
          </w:p>
          <w:p w:rsidR="00327CC1" w:rsidRDefault="00327CC1" w:rsidP="00F139F7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327CC1" w:rsidRDefault="00327CC1" w:rsidP="00F139F7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327CC1" w:rsidRDefault="00327CC1" w:rsidP="00F139F7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327CC1" w:rsidRDefault="00327CC1" w:rsidP="00F139F7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>
              <w:t>John van Vuuren</w:t>
            </w:r>
          </w:p>
          <w:p w:rsidR="00327CC1" w:rsidRDefault="00327CC1" w:rsidP="00F139F7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</w:tc>
      </w:tr>
      <w:tr w:rsidR="00C841AB" w:rsidTr="00F139F7">
        <w:trPr>
          <w:cantSplit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1AB" w:rsidRPr="00FC085D" w:rsidRDefault="00C841AB" w:rsidP="00F139F7">
            <w:pPr>
              <w:pStyle w:val="Heading1"/>
            </w:pPr>
            <w:r w:rsidRPr="00FC085D">
              <w:t>6.1</w:t>
            </w:r>
          </w:p>
          <w:p w:rsidR="00C841AB" w:rsidRPr="00FC085D" w:rsidRDefault="00C841AB" w:rsidP="00F139F7">
            <w:r w:rsidRPr="00FC085D">
              <w:t>G</w:t>
            </w:r>
          </w:p>
        </w:tc>
        <w:tc>
          <w:tcPr>
            <w:tcW w:w="3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1AB" w:rsidRPr="00FC085D" w:rsidRDefault="00F139F7" w:rsidP="00F139F7">
            <w:pPr>
              <w:pStyle w:val="Heading1"/>
            </w:pPr>
            <w:r w:rsidRPr="00FC085D">
              <w:t xml:space="preserve">US </w:t>
            </w:r>
            <w:r w:rsidR="00327CC1" w:rsidRPr="00FC085D">
              <w:t>origin spent fuel r</w:t>
            </w:r>
            <w:r w:rsidRPr="00FC085D">
              <w:t>epatriation</w:t>
            </w:r>
          </w:p>
          <w:p w:rsidR="00C841AB" w:rsidRPr="00FC085D" w:rsidRDefault="00F4288A" w:rsidP="00F139F7">
            <w:r>
              <w:t>The old spent fuel from SAFARI</w:t>
            </w:r>
            <w:r w:rsidRPr="00F4288A">
              <w:t xml:space="preserve"> is expected to be repatriated to </w:t>
            </w:r>
            <w:r w:rsidR="009970F5">
              <w:t>its</w:t>
            </w:r>
            <w:r w:rsidRPr="00F4288A">
              <w:t xml:space="preserve"> country of origin</w:t>
            </w:r>
            <w:r>
              <w:t>,</w:t>
            </w:r>
            <w:r w:rsidRPr="00F4288A">
              <w:t xml:space="preserve"> as per the original agreement. When more details are finalised, Necsa will inform the public</w:t>
            </w:r>
            <w:r w:rsidR="00C841AB" w:rsidRPr="00FC085D">
              <w:t>.</w:t>
            </w:r>
          </w:p>
          <w:p w:rsidR="00C841AB" w:rsidRPr="00FC085D" w:rsidRDefault="00C841AB" w:rsidP="00F139F7"/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1AB" w:rsidRPr="00FC085D" w:rsidRDefault="00C841AB" w:rsidP="00F139F7">
            <w:pPr>
              <w:pStyle w:val="Heading1"/>
            </w:pPr>
          </w:p>
          <w:p w:rsidR="00C841AB" w:rsidRPr="00FC085D" w:rsidRDefault="00FC085D" w:rsidP="00037347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>
              <w:t>Chantal Janneker</w:t>
            </w:r>
          </w:p>
        </w:tc>
      </w:tr>
      <w:tr w:rsidR="00CF36D2" w:rsidRPr="00CA6062" w:rsidTr="00576D1F">
        <w:trPr>
          <w:cantSplit/>
        </w:trPr>
        <w:tc>
          <w:tcPr>
            <w:tcW w:w="28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36D2" w:rsidRPr="000B240A" w:rsidRDefault="00CF36D2" w:rsidP="00CF36D2">
            <w:pPr>
              <w:pStyle w:val="Heading1"/>
            </w:pPr>
            <w:r>
              <w:t>6.2</w:t>
            </w:r>
          </w:p>
        </w:tc>
        <w:tc>
          <w:tcPr>
            <w:tcW w:w="379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36D2" w:rsidRPr="00D7450C" w:rsidRDefault="00CF36D2" w:rsidP="00CF36D2">
            <w:pPr>
              <w:pStyle w:val="Heading1"/>
            </w:pPr>
            <w:r>
              <w:t>Emergency Plan</w:t>
            </w:r>
          </w:p>
          <w:p w:rsidR="00CF36D2" w:rsidRDefault="00A428F8" w:rsidP="00CF36D2">
            <w:r>
              <w:t>As</w:t>
            </w:r>
            <w:r w:rsidR="00D11C48" w:rsidRPr="00D11C48">
              <w:t xml:space="preserve"> the Emergency Plan is </w:t>
            </w:r>
            <w:r>
              <w:t>so big and all-encompassing, Isabel decided to concentrate</w:t>
            </w:r>
            <w:r w:rsidR="00D11C48" w:rsidRPr="00D11C48">
              <w:t xml:space="preserve"> on the Communication Model. The plan, which must be approved by </w:t>
            </w:r>
            <w:r w:rsidR="00037347">
              <w:t xml:space="preserve">the NNR, includes </w:t>
            </w:r>
            <w:r>
              <w:t xml:space="preserve">spelling out how Necsa must test communicating with all </w:t>
            </w:r>
            <w:r w:rsidR="00037347">
              <w:t>other stake h</w:t>
            </w:r>
            <w:r w:rsidR="00D11C48" w:rsidRPr="00D11C48">
              <w:t xml:space="preserve">olders, such as </w:t>
            </w:r>
            <w:r>
              <w:t xml:space="preserve">municipalities, the SANDF and </w:t>
            </w:r>
            <w:r w:rsidR="00D11C48" w:rsidRPr="00D11C48">
              <w:t>Hospitals</w:t>
            </w:r>
            <w:r w:rsidR="00CF36D2">
              <w:t>.</w:t>
            </w:r>
          </w:p>
          <w:p w:rsidR="00037347" w:rsidRDefault="00037347" w:rsidP="00CF36D2"/>
          <w:p w:rsidR="00037347" w:rsidRDefault="00037347" w:rsidP="00CF36D2">
            <w:r>
              <w:t>The p</w:t>
            </w:r>
            <w:r w:rsidRPr="00D7450C">
              <w:t>resentation</w:t>
            </w:r>
            <w:r>
              <w:t xml:space="preserve"> i</w:t>
            </w:r>
            <w:r w:rsidRPr="00D7450C">
              <w:t>s available on the Necsa website</w:t>
            </w:r>
            <w:r>
              <w:t>.</w:t>
            </w:r>
          </w:p>
          <w:p w:rsidR="00CF36D2" w:rsidRDefault="00CF36D2" w:rsidP="00CF36D2"/>
        </w:tc>
        <w:tc>
          <w:tcPr>
            <w:tcW w:w="9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36D2" w:rsidRPr="00526C95" w:rsidRDefault="00CF36D2" w:rsidP="00CF36D2">
            <w:pPr>
              <w:pStyle w:val="Heading1"/>
            </w:pPr>
          </w:p>
          <w:p w:rsidR="00CF36D2" w:rsidRDefault="00D11C48" w:rsidP="00CF36D2">
            <w:r>
              <w:t>Isabel Steyn</w:t>
            </w:r>
          </w:p>
          <w:p w:rsidR="00CF36D2" w:rsidRPr="00C471AE" w:rsidRDefault="00CF36D2" w:rsidP="00CF36D2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</w:tc>
      </w:tr>
      <w:tr w:rsidR="00386371" w:rsidTr="00386371">
        <w:trPr>
          <w:cantSplit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371" w:rsidRDefault="00386371" w:rsidP="00386371">
            <w:pPr>
              <w:pStyle w:val="Heading1"/>
            </w:pPr>
            <w:r>
              <w:t>6.2</w:t>
            </w:r>
          </w:p>
          <w:p w:rsidR="00386371" w:rsidRPr="00E90EA1" w:rsidRDefault="00386371" w:rsidP="00386371">
            <w:r>
              <w:t>A</w:t>
            </w:r>
          </w:p>
        </w:tc>
        <w:tc>
          <w:tcPr>
            <w:tcW w:w="3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371" w:rsidRPr="00D7450C" w:rsidRDefault="00386371" w:rsidP="00386371">
            <w:pPr>
              <w:pStyle w:val="Heading1"/>
            </w:pPr>
            <w:r w:rsidRPr="00386371">
              <w:t>Bob mentioned that he ha</w:t>
            </w:r>
            <w:r w:rsidR="00037347">
              <w:t>s</w:t>
            </w:r>
            <w:r w:rsidRPr="00386371">
              <w:t xml:space="preserve"> never heard the site alarm</w:t>
            </w:r>
            <w:r>
              <w:t>.</w:t>
            </w:r>
          </w:p>
          <w:p w:rsidR="00386371" w:rsidRPr="00D7450C" w:rsidRDefault="00037347" w:rsidP="00386371">
            <w:r>
              <w:rPr>
                <w:rFonts w:cs="Arial"/>
              </w:rPr>
              <w:t>The site alarm is actually meant for the Necsa site and not really for the surrounding area. Depending on weather conditions, people off-site might hear the alarm</w:t>
            </w:r>
            <w:r w:rsidR="00386371">
              <w:t>.</w:t>
            </w:r>
          </w:p>
          <w:p w:rsidR="00386371" w:rsidRDefault="00386371" w:rsidP="00386371"/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371" w:rsidRPr="00526C95" w:rsidRDefault="00386371" w:rsidP="00386371">
            <w:pPr>
              <w:pStyle w:val="Heading1"/>
            </w:pPr>
            <w:r>
              <w:t>Bob</w:t>
            </w:r>
            <w:r w:rsidRPr="00576D1F">
              <w:t xml:space="preserve"> Garbett</w:t>
            </w:r>
          </w:p>
          <w:p w:rsidR="00386371" w:rsidRDefault="00037347" w:rsidP="00386371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>
              <w:t>Isabel Steyn</w:t>
            </w:r>
          </w:p>
        </w:tc>
      </w:tr>
      <w:tr w:rsidR="00386371" w:rsidTr="00386371">
        <w:trPr>
          <w:cantSplit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371" w:rsidRDefault="00386371" w:rsidP="00386371">
            <w:pPr>
              <w:pStyle w:val="Heading1"/>
            </w:pPr>
            <w:r>
              <w:lastRenderedPageBreak/>
              <w:t>6.2</w:t>
            </w:r>
          </w:p>
          <w:p w:rsidR="00386371" w:rsidRPr="00E90EA1" w:rsidRDefault="00386371" w:rsidP="00386371">
            <w:r>
              <w:t>B</w:t>
            </w:r>
          </w:p>
        </w:tc>
        <w:tc>
          <w:tcPr>
            <w:tcW w:w="3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371" w:rsidRPr="00D7450C" w:rsidRDefault="00386371" w:rsidP="00386371">
            <w:pPr>
              <w:pStyle w:val="Heading1"/>
            </w:pPr>
            <w:r w:rsidRPr="00386371">
              <w:t xml:space="preserve">Madibeng is a </w:t>
            </w:r>
            <w:r w:rsidR="00037347">
              <w:t>m</w:t>
            </w:r>
            <w:r w:rsidR="00037347" w:rsidRPr="00386371">
              <w:t xml:space="preserve">unicipality </w:t>
            </w:r>
            <w:r w:rsidR="00037347">
              <w:t>in crisis.</w:t>
            </w:r>
            <w:r w:rsidRPr="00386371">
              <w:t xml:space="preserve"> </w:t>
            </w:r>
            <w:r w:rsidR="00F03A23">
              <w:t>Is it not possible for the</w:t>
            </w:r>
            <w:r w:rsidRPr="00386371">
              <w:t xml:space="preserve"> </w:t>
            </w:r>
            <w:r w:rsidR="00F03A23" w:rsidRPr="00386371">
              <w:t xml:space="preserve">NNR </w:t>
            </w:r>
            <w:r w:rsidR="00F03A23">
              <w:t xml:space="preserve">to transfer their functions to </w:t>
            </w:r>
            <w:r w:rsidRPr="00386371">
              <w:t xml:space="preserve">Necsa </w:t>
            </w:r>
            <w:r w:rsidR="00F03A23">
              <w:t>or</w:t>
            </w:r>
            <w:r w:rsidRPr="00386371">
              <w:t xml:space="preserve"> Tsh</w:t>
            </w:r>
            <w:r w:rsidR="00F03A23">
              <w:t>wane?</w:t>
            </w:r>
          </w:p>
          <w:p w:rsidR="00386371" w:rsidRPr="00386371" w:rsidRDefault="00386371" w:rsidP="00386371">
            <w:pPr>
              <w:rPr>
                <w:rFonts w:cs="Arial"/>
              </w:rPr>
            </w:pPr>
            <w:r w:rsidRPr="00386371">
              <w:rPr>
                <w:rFonts w:cs="Arial"/>
              </w:rPr>
              <w:t>John asked the representatives of Madibeng to introduce them</w:t>
            </w:r>
            <w:r w:rsidR="00F03A23">
              <w:rPr>
                <w:rFonts w:cs="Arial"/>
              </w:rPr>
              <w:t>selves</w:t>
            </w:r>
            <w:r w:rsidRPr="00386371">
              <w:rPr>
                <w:rFonts w:cs="Arial"/>
              </w:rPr>
              <w:t xml:space="preserve"> to the meeting, and </w:t>
            </w:r>
            <w:r w:rsidR="00F03A23">
              <w:rPr>
                <w:rFonts w:cs="Arial"/>
              </w:rPr>
              <w:t xml:space="preserve">to </w:t>
            </w:r>
            <w:r w:rsidR="00F03A23" w:rsidRPr="00386371">
              <w:rPr>
                <w:rFonts w:cs="Arial"/>
              </w:rPr>
              <w:t xml:space="preserve">reply </w:t>
            </w:r>
            <w:r w:rsidRPr="00386371">
              <w:rPr>
                <w:rFonts w:cs="Arial"/>
              </w:rPr>
              <w:t xml:space="preserve">if </w:t>
            </w:r>
            <w:r w:rsidR="00F03A23">
              <w:rPr>
                <w:rFonts w:cs="Arial"/>
              </w:rPr>
              <w:t xml:space="preserve">they </w:t>
            </w:r>
            <w:r w:rsidRPr="00386371">
              <w:rPr>
                <w:rFonts w:cs="Arial"/>
              </w:rPr>
              <w:t>so wish</w:t>
            </w:r>
            <w:r w:rsidR="00F03A23">
              <w:rPr>
                <w:rFonts w:cs="Arial"/>
              </w:rPr>
              <w:t>ed</w:t>
            </w:r>
            <w:r w:rsidRPr="00386371">
              <w:rPr>
                <w:rFonts w:cs="Arial"/>
              </w:rPr>
              <w:t>.</w:t>
            </w:r>
          </w:p>
          <w:p w:rsidR="00386371" w:rsidRPr="00386371" w:rsidRDefault="00386371" w:rsidP="00386371">
            <w:pPr>
              <w:rPr>
                <w:rFonts w:cs="Arial"/>
              </w:rPr>
            </w:pPr>
          </w:p>
          <w:p w:rsidR="00386371" w:rsidRDefault="00386371" w:rsidP="00386371">
            <w:r w:rsidRPr="00386371">
              <w:rPr>
                <w:rFonts w:cs="Arial"/>
              </w:rPr>
              <w:t>Henry, Manager of Emergency Services</w:t>
            </w:r>
            <w:r w:rsidR="00F95119">
              <w:rPr>
                <w:rFonts w:cs="Arial"/>
              </w:rPr>
              <w:t xml:space="preserve"> at Madibeng,</w:t>
            </w:r>
            <w:r w:rsidRPr="00386371">
              <w:rPr>
                <w:rFonts w:cs="Arial"/>
              </w:rPr>
              <w:t xml:space="preserve"> introduce</w:t>
            </w:r>
            <w:r w:rsidR="00F95119">
              <w:rPr>
                <w:rFonts w:cs="Arial"/>
              </w:rPr>
              <w:t>d</w:t>
            </w:r>
            <w:r w:rsidRPr="00386371">
              <w:rPr>
                <w:rFonts w:cs="Arial"/>
              </w:rPr>
              <w:t xml:space="preserve"> himself</w:t>
            </w:r>
            <w:r w:rsidR="00F95119">
              <w:rPr>
                <w:rFonts w:cs="Arial"/>
              </w:rPr>
              <w:t xml:space="preserve"> and his colleague</w:t>
            </w:r>
            <w:r w:rsidR="00F95119" w:rsidRPr="00386371">
              <w:rPr>
                <w:rFonts w:cs="Arial"/>
              </w:rPr>
              <w:t xml:space="preserve"> </w:t>
            </w:r>
            <w:r w:rsidRPr="00386371">
              <w:rPr>
                <w:rFonts w:cs="Arial"/>
              </w:rPr>
              <w:t xml:space="preserve">Bob. Henry explained that they do have challenges, but </w:t>
            </w:r>
            <w:r w:rsidR="00F03A23">
              <w:rPr>
                <w:rFonts w:cs="Arial"/>
              </w:rPr>
              <w:t>are</w:t>
            </w:r>
            <w:r w:rsidRPr="00386371">
              <w:rPr>
                <w:rFonts w:cs="Arial"/>
              </w:rPr>
              <w:t xml:space="preserve"> constantly working on it; especially </w:t>
            </w:r>
            <w:r w:rsidR="00F03A23">
              <w:rPr>
                <w:rFonts w:cs="Arial"/>
              </w:rPr>
              <w:t>now that</w:t>
            </w:r>
            <w:r w:rsidRPr="00386371">
              <w:rPr>
                <w:rFonts w:cs="Arial"/>
              </w:rPr>
              <w:t xml:space="preserve"> the local government elections are something of the past. Since 15 April 2011, they </w:t>
            </w:r>
            <w:r w:rsidR="00F03A23">
              <w:rPr>
                <w:rFonts w:cs="Arial"/>
              </w:rPr>
              <w:t>have</w:t>
            </w:r>
            <w:r w:rsidRPr="00386371">
              <w:rPr>
                <w:rFonts w:cs="Arial"/>
              </w:rPr>
              <w:t xml:space="preserve"> started with training in the</w:t>
            </w:r>
            <w:r w:rsidR="00A428F8">
              <w:rPr>
                <w:rFonts w:cs="Arial"/>
              </w:rPr>
              <w:t>i</w:t>
            </w:r>
            <w:r w:rsidRPr="00386371">
              <w:rPr>
                <w:rFonts w:cs="Arial"/>
              </w:rPr>
              <w:t>r department, involving</w:t>
            </w:r>
            <w:r w:rsidR="00A428F8">
              <w:rPr>
                <w:rFonts w:cs="Arial"/>
              </w:rPr>
              <w:t>,</w:t>
            </w:r>
            <w:r w:rsidRPr="00386371">
              <w:rPr>
                <w:rFonts w:cs="Arial"/>
              </w:rPr>
              <w:t xml:space="preserve"> </w:t>
            </w:r>
            <w:r w:rsidR="00A428F8">
              <w:rPr>
                <w:rFonts w:cs="Arial"/>
              </w:rPr>
              <w:t>amongst others</w:t>
            </w:r>
            <w:r w:rsidRPr="00386371">
              <w:rPr>
                <w:rFonts w:cs="Arial"/>
              </w:rPr>
              <w:t xml:space="preserve">, </w:t>
            </w:r>
            <w:r w:rsidR="00F03A23">
              <w:rPr>
                <w:rFonts w:cs="Arial"/>
              </w:rPr>
              <w:t>Necsa and</w:t>
            </w:r>
            <w:r w:rsidR="00A428F8">
              <w:rPr>
                <w:rFonts w:cs="Arial"/>
              </w:rPr>
              <w:t xml:space="preserve"> Tshwane</w:t>
            </w:r>
            <w:r w:rsidRPr="00386371">
              <w:rPr>
                <w:rFonts w:cs="Arial"/>
              </w:rPr>
              <w:t xml:space="preserve"> to ensure that </w:t>
            </w:r>
            <w:r w:rsidR="00A428F8">
              <w:rPr>
                <w:rFonts w:cs="Arial"/>
              </w:rPr>
              <w:t>the correct</w:t>
            </w:r>
            <w:r w:rsidRPr="00386371">
              <w:rPr>
                <w:rFonts w:cs="Arial"/>
              </w:rPr>
              <w:t xml:space="preserve"> systems </w:t>
            </w:r>
            <w:r w:rsidR="00F03A23">
              <w:rPr>
                <w:rFonts w:cs="Arial"/>
              </w:rPr>
              <w:t>are put</w:t>
            </w:r>
            <w:r w:rsidRPr="00386371">
              <w:rPr>
                <w:rFonts w:cs="Arial"/>
              </w:rPr>
              <w:t xml:space="preserve"> in place</w:t>
            </w:r>
            <w:r w:rsidR="00F03A23">
              <w:rPr>
                <w:rFonts w:cs="Arial"/>
              </w:rPr>
              <w:t>.</w:t>
            </w:r>
            <w:r w:rsidRPr="00386371">
              <w:rPr>
                <w:rFonts w:cs="Arial"/>
              </w:rPr>
              <w:t xml:space="preserve"> </w:t>
            </w:r>
            <w:r w:rsidR="00F03A23">
              <w:rPr>
                <w:rFonts w:cs="Arial"/>
              </w:rPr>
              <w:t>Currently</w:t>
            </w:r>
            <w:r w:rsidRPr="00386371">
              <w:rPr>
                <w:rFonts w:cs="Arial"/>
              </w:rPr>
              <w:t xml:space="preserve"> the basic communication system</w:t>
            </w:r>
            <w:r w:rsidR="00A428F8">
              <w:rPr>
                <w:rFonts w:cs="Arial"/>
              </w:rPr>
              <w:t>(</w:t>
            </w:r>
            <w:r w:rsidRPr="00386371">
              <w:rPr>
                <w:rFonts w:cs="Arial"/>
              </w:rPr>
              <w:t>s</w:t>
            </w:r>
            <w:r w:rsidR="00A428F8">
              <w:rPr>
                <w:rFonts w:cs="Arial"/>
              </w:rPr>
              <w:t>)</w:t>
            </w:r>
            <w:r w:rsidRPr="00386371">
              <w:rPr>
                <w:rFonts w:cs="Arial"/>
              </w:rPr>
              <w:t xml:space="preserve">, training manuals and procedures </w:t>
            </w:r>
            <w:r w:rsidR="00F03A23">
              <w:rPr>
                <w:rFonts w:cs="Arial"/>
              </w:rPr>
              <w:t xml:space="preserve">were </w:t>
            </w:r>
            <w:r w:rsidRPr="00386371">
              <w:rPr>
                <w:rFonts w:cs="Arial"/>
              </w:rPr>
              <w:t>be</w:t>
            </w:r>
            <w:r w:rsidR="00F03A23">
              <w:rPr>
                <w:rFonts w:cs="Arial"/>
              </w:rPr>
              <w:t>ing</w:t>
            </w:r>
            <w:r w:rsidRPr="00386371">
              <w:rPr>
                <w:rFonts w:cs="Arial"/>
              </w:rPr>
              <w:t xml:space="preserve"> addressed. They </w:t>
            </w:r>
            <w:r w:rsidR="00F03A23">
              <w:rPr>
                <w:rFonts w:cs="Arial"/>
              </w:rPr>
              <w:t>have</w:t>
            </w:r>
            <w:r w:rsidRPr="00386371">
              <w:rPr>
                <w:rFonts w:cs="Arial"/>
              </w:rPr>
              <w:t xml:space="preserve"> submit</w:t>
            </w:r>
            <w:r w:rsidR="00F03A23">
              <w:rPr>
                <w:rFonts w:cs="Arial"/>
              </w:rPr>
              <w:t>ted</w:t>
            </w:r>
            <w:r w:rsidRPr="00386371">
              <w:rPr>
                <w:rFonts w:cs="Arial"/>
              </w:rPr>
              <w:t xml:space="preserve"> their budget requests and hope to have it approved by 03 June 2011. Necsa </w:t>
            </w:r>
            <w:r w:rsidR="00F95119">
              <w:rPr>
                <w:rFonts w:cs="Arial"/>
              </w:rPr>
              <w:t>has been assisting</w:t>
            </w:r>
            <w:r w:rsidR="00F03A23">
              <w:rPr>
                <w:rFonts w:cs="Arial"/>
              </w:rPr>
              <w:t xml:space="preserve"> the Municipality since 2010.</w:t>
            </w:r>
            <w:r w:rsidRPr="00386371">
              <w:rPr>
                <w:rFonts w:cs="Arial"/>
              </w:rPr>
              <w:t xml:space="preserve"> </w:t>
            </w:r>
            <w:r w:rsidR="00F03A23">
              <w:rPr>
                <w:rFonts w:cs="Arial"/>
              </w:rPr>
              <w:t>T</w:t>
            </w:r>
            <w:r w:rsidRPr="00386371">
              <w:rPr>
                <w:rFonts w:cs="Arial"/>
              </w:rPr>
              <w:t xml:space="preserve">hey currently </w:t>
            </w:r>
            <w:r w:rsidR="00F03A23">
              <w:rPr>
                <w:rFonts w:cs="Arial"/>
              </w:rPr>
              <w:t xml:space="preserve">also </w:t>
            </w:r>
            <w:r w:rsidRPr="00386371">
              <w:rPr>
                <w:rFonts w:cs="Arial"/>
              </w:rPr>
              <w:t>ha</w:t>
            </w:r>
            <w:r w:rsidR="00F03A23">
              <w:rPr>
                <w:rFonts w:cs="Arial"/>
              </w:rPr>
              <w:t>ve</w:t>
            </w:r>
            <w:r w:rsidRPr="00386371">
              <w:rPr>
                <w:rFonts w:cs="Arial"/>
              </w:rPr>
              <w:t xml:space="preserve"> written agreement</w:t>
            </w:r>
            <w:r w:rsidR="00F03A23">
              <w:rPr>
                <w:rFonts w:cs="Arial"/>
              </w:rPr>
              <w:t>s</w:t>
            </w:r>
            <w:r w:rsidRPr="00386371">
              <w:rPr>
                <w:rFonts w:cs="Arial"/>
              </w:rPr>
              <w:t xml:space="preserve"> with the Tshwane </w:t>
            </w:r>
            <w:r w:rsidR="00F95119">
              <w:rPr>
                <w:rFonts w:cs="Arial"/>
              </w:rPr>
              <w:t xml:space="preserve">and Rustenberg </w:t>
            </w:r>
            <w:r w:rsidRPr="00386371">
              <w:rPr>
                <w:rFonts w:cs="Arial"/>
              </w:rPr>
              <w:t>Municipalit</w:t>
            </w:r>
            <w:r w:rsidR="00F95119">
              <w:rPr>
                <w:rFonts w:cs="Arial"/>
              </w:rPr>
              <w:t>ies</w:t>
            </w:r>
            <w:r w:rsidR="00F03A23">
              <w:rPr>
                <w:rFonts w:cs="Arial"/>
              </w:rPr>
              <w:t xml:space="preserve"> and</w:t>
            </w:r>
            <w:r w:rsidR="00F03A23" w:rsidRPr="00386371">
              <w:rPr>
                <w:rFonts w:cs="Arial"/>
              </w:rPr>
              <w:t xml:space="preserve"> </w:t>
            </w:r>
            <w:r w:rsidR="00F95119">
              <w:rPr>
                <w:rFonts w:cs="Arial"/>
              </w:rPr>
              <w:t xml:space="preserve">with </w:t>
            </w:r>
            <w:r w:rsidR="00F03A23">
              <w:rPr>
                <w:rFonts w:cs="Arial"/>
              </w:rPr>
              <w:t>the province</w:t>
            </w:r>
            <w:r w:rsidR="00F03A23" w:rsidRPr="00386371">
              <w:rPr>
                <w:rFonts w:cs="Arial"/>
              </w:rPr>
              <w:t xml:space="preserve"> </w:t>
            </w:r>
            <w:r w:rsidRPr="00386371">
              <w:rPr>
                <w:rFonts w:cs="Arial"/>
              </w:rPr>
              <w:t>to assist in the case of serious emergencies</w:t>
            </w:r>
            <w:r>
              <w:t>.</w:t>
            </w:r>
          </w:p>
          <w:p w:rsidR="00235B21" w:rsidRDefault="00235B21" w:rsidP="00386371"/>
          <w:p w:rsidR="00235B21" w:rsidRDefault="00235B21" w:rsidP="00386371">
            <w:r>
              <w:t>Madibeng had held an emergency exercise on 1 April, in which a lot was learnt. However a single yearly exercise is not enough, so Necsa will hold more and smaller exercises with them to help sort things out</w:t>
            </w:r>
            <w:r w:rsidR="00A02CAC">
              <w:t xml:space="preserve"> in various departments</w:t>
            </w:r>
            <w:r>
              <w:t>.</w:t>
            </w:r>
          </w:p>
          <w:p w:rsidR="00D31E95" w:rsidRDefault="00D31E95" w:rsidP="00386371"/>
          <w:p w:rsidR="00D31E95" w:rsidRPr="00D7450C" w:rsidRDefault="00D31E95" w:rsidP="00386371">
            <w:r>
              <w:t>Gino indicated that Madibeng was an integral part of the emergency plan and that there for it was very important that their problems be resolved.</w:t>
            </w:r>
          </w:p>
          <w:p w:rsidR="00386371" w:rsidRDefault="00386371" w:rsidP="00386371"/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371" w:rsidRDefault="00386371" w:rsidP="00386371">
            <w:pPr>
              <w:pStyle w:val="Heading1"/>
            </w:pPr>
            <w:r>
              <w:t>Mike</w:t>
            </w:r>
            <w:r w:rsidR="0023771B">
              <w:t xml:space="preserve"> Daniel</w:t>
            </w:r>
          </w:p>
          <w:p w:rsidR="00386371" w:rsidRPr="00386371" w:rsidRDefault="00386371" w:rsidP="00386371"/>
          <w:p w:rsidR="00386371" w:rsidRDefault="00386371" w:rsidP="00386371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  <w:rPr>
                <w:rFonts w:cs="Arial"/>
              </w:rPr>
            </w:pPr>
            <w:r w:rsidRPr="00386371">
              <w:rPr>
                <w:rFonts w:cs="Arial"/>
              </w:rPr>
              <w:t>John van Vuuren</w:t>
            </w:r>
          </w:p>
          <w:p w:rsidR="00386371" w:rsidRDefault="00386371" w:rsidP="00386371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  <w:rPr>
                <w:rFonts w:cs="Arial"/>
              </w:rPr>
            </w:pPr>
          </w:p>
          <w:p w:rsidR="00386371" w:rsidRDefault="00386371" w:rsidP="00386371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  <w:rPr>
                <w:rFonts w:cs="Arial"/>
              </w:rPr>
            </w:pPr>
          </w:p>
          <w:p w:rsidR="00386371" w:rsidRDefault="00386371" w:rsidP="00386371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  <w:rPr>
                <w:rFonts w:cs="Arial"/>
              </w:rPr>
            </w:pPr>
            <w:r w:rsidRPr="00386371">
              <w:rPr>
                <w:rFonts w:cs="Arial"/>
              </w:rPr>
              <w:t>Henry Stemmer</w:t>
            </w:r>
          </w:p>
          <w:p w:rsidR="00386371" w:rsidRDefault="00386371" w:rsidP="00386371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 w:rsidRPr="00386371">
              <w:rPr>
                <w:rFonts w:cs="Arial"/>
              </w:rPr>
              <w:t xml:space="preserve">Bob </w:t>
            </w:r>
            <w:r>
              <w:t>Rathebe</w:t>
            </w:r>
          </w:p>
          <w:p w:rsidR="00235B21" w:rsidRDefault="00235B21" w:rsidP="00386371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235B21" w:rsidRDefault="00235B21" w:rsidP="00386371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235B21" w:rsidRDefault="00235B21" w:rsidP="00386371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235B21" w:rsidRDefault="00235B21" w:rsidP="00386371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235B21" w:rsidRDefault="00235B21" w:rsidP="00386371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235B21" w:rsidRDefault="00235B21" w:rsidP="00386371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235B21" w:rsidRDefault="00235B21" w:rsidP="00386371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  <w:rPr>
                <w:rFonts w:cs="Arial"/>
              </w:rPr>
            </w:pPr>
          </w:p>
          <w:p w:rsidR="00235B21" w:rsidRDefault="00235B21" w:rsidP="00386371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  <w:rPr>
                <w:rFonts w:cs="Arial"/>
              </w:rPr>
            </w:pPr>
          </w:p>
          <w:p w:rsidR="00235B21" w:rsidRDefault="00235B21" w:rsidP="00386371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  <w:rPr>
                <w:rFonts w:cs="Arial"/>
              </w:rPr>
            </w:pPr>
          </w:p>
          <w:p w:rsidR="00235B21" w:rsidRDefault="00235B21" w:rsidP="00386371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>
              <w:t>Isabel Steyn</w:t>
            </w:r>
          </w:p>
          <w:p w:rsidR="00D31E95" w:rsidRDefault="00D31E95" w:rsidP="00386371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D31E95" w:rsidRDefault="00D31E95" w:rsidP="00386371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D31E95" w:rsidRDefault="00D31E95" w:rsidP="00386371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  <w:rPr>
                <w:rFonts w:cs="Arial"/>
              </w:rPr>
            </w:pPr>
          </w:p>
          <w:p w:rsidR="00386371" w:rsidRDefault="00D31E95" w:rsidP="00386371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>
              <w:t xml:space="preserve">Gino </w:t>
            </w:r>
            <w:r w:rsidRPr="003953BD">
              <w:rPr>
                <w:rFonts w:cs="Arial"/>
              </w:rPr>
              <w:t>Moonsamy</w:t>
            </w:r>
          </w:p>
        </w:tc>
      </w:tr>
      <w:tr w:rsidR="00D31E95" w:rsidTr="00D31E95">
        <w:trPr>
          <w:cantSplit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E95" w:rsidRDefault="00D31E95" w:rsidP="00D31E95">
            <w:pPr>
              <w:pStyle w:val="Heading1"/>
            </w:pPr>
            <w:r>
              <w:t>6.2</w:t>
            </w:r>
          </w:p>
          <w:p w:rsidR="00D31E95" w:rsidRPr="00E90EA1" w:rsidRDefault="00A75B5B" w:rsidP="00D31E95">
            <w:r>
              <w:t>C</w:t>
            </w:r>
          </w:p>
        </w:tc>
        <w:tc>
          <w:tcPr>
            <w:tcW w:w="3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E95" w:rsidRPr="00D7450C" w:rsidRDefault="00A75B5B" w:rsidP="00D31E95">
            <w:pPr>
              <w:pStyle w:val="Heading1"/>
            </w:pPr>
            <w:r>
              <w:t>Topics for the next meeting</w:t>
            </w:r>
            <w:r w:rsidR="00905448">
              <w:t>(s)</w:t>
            </w:r>
            <w:r>
              <w:t>:</w:t>
            </w:r>
          </w:p>
          <w:p w:rsidR="00905448" w:rsidRDefault="00905448" w:rsidP="00D31E95">
            <w:pPr>
              <w:rPr>
                <w:rFonts w:cs="Arial"/>
              </w:rPr>
            </w:pPr>
            <w:r>
              <w:rPr>
                <w:rFonts w:cs="Arial"/>
              </w:rPr>
              <w:t>Faster dissemination of information via “cells” (1 phones 4, they each phone next 4 ...);</w:t>
            </w:r>
          </w:p>
          <w:p w:rsidR="00905448" w:rsidRDefault="00905448" w:rsidP="00D31E95">
            <w:pPr>
              <w:rPr>
                <w:rFonts w:cs="Arial"/>
              </w:rPr>
            </w:pPr>
            <w:r>
              <w:rPr>
                <w:rFonts w:cs="Arial"/>
              </w:rPr>
              <w:t>Use of Iodine-pills and dispensing thereof;</w:t>
            </w:r>
          </w:p>
          <w:p w:rsidR="00A75B5B" w:rsidRDefault="00A75B5B" w:rsidP="00D31E95">
            <w:pPr>
              <w:rPr>
                <w:rFonts w:cs="Arial"/>
              </w:rPr>
            </w:pPr>
            <w:r>
              <w:rPr>
                <w:rFonts w:cs="Arial"/>
              </w:rPr>
              <w:t>Emergency escape routes;</w:t>
            </w:r>
          </w:p>
          <w:p w:rsidR="00D31E95" w:rsidRPr="00D7450C" w:rsidRDefault="00A75B5B" w:rsidP="00D31E95">
            <w:r>
              <w:rPr>
                <w:rFonts w:cs="Arial"/>
              </w:rPr>
              <w:t>INES levels</w:t>
            </w:r>
            <w:r w:rsidR="00D31E95">
              <w:t>.</w:t>
            </w:r>
          </w:p>
          <w:p w:rsidR="00D31E95" w:rsidRDefault="00D31E95" w:rsidP="00D31E95"/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E95" w:rsidRPr="00526C95" w:rsidRDefault="00D31E95" w:rsidP="00D31E95">
            <w:pPr>
              <w:pStyle w:val="Heading1"/>
            </w:pPr>
          </w:p>
          <w:p w:rsidR="00905448" w:rsidRDefault="00905448" w:rsidP="00905448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 w:rsidRPr="00905448">
              <w:t>Christine Garbett</w:t>
            </w:r>
          </w:p>
          <w:p w:rsidR="00905448" w:rsidRDefault="00905448" w:rsidP="00905448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905448" w:rsidRDefault="00905448" w:rsidP="00905448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>
              <w:t>John van Vuuren</w:t>
            </w:r>
          </w:p>
          <w:p w:rsidR="00D31E95" w:rsidRDefault="00D31E95" w:rsidP="00D31E95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</w:tc>
      </w:tr>
      <w:tr w:rsidR="00CF36D2" w:rsidRPr="00CA6062" w:rsidTr="00576D1F">
        <w:trPr>
          <w:cantSplit/>
        </w:trPr>
        <w:tc>
          <w:tcPr>
            <w:tcW w:w="28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36D2" w:rsidRPr="000B240A" w:rsidRDefault="00CF36D2" w:rsidP="00CF36D2">
            <w:pPr>
              <w:pStyle w:val="Heading1"/>
            </w:pPr>
            <w:r>
              <w:t>6.3</w:t>
            </w:r>
          </w:p>
        </w:tc>
        <w:tc>
          <w:tcPr>
            <w:tcW w:w="379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36D2" w:rsidRPr="00D7450C" w:rsidRDefault="00CF36D2" w:rsidP="00CF36D2">
            <w:pPr>
              <w:pStyle w:val="Heading1"/>
            </w:pPr>
            <w:r w:rsidRPr="00CF36D2">
              <w:rPr>
                <w:lang w:val="en-ZA"/>
              </w:rPr>
              <w:t>SAFARI dispersion model</w:t>
            </w:r>
          </w:p>
          <w:p w:rsidR="00CF36D2" w:rsidRDefault="00D11C48" w:rsidP="00CF36D2">
            <w:r w:rsidRPr="00D11C48">
              <w:t xml:space="preserve">The NNR </w:t>
            </w:r>
            <w:r w:rsidR="00CD3F54">
              <w:t>has</w:t>
            </w:r>
            <w:r w:rsidRPr="00D11C48">
              <w:t xml:space="preserve"> raised comments </w:t>
            </w:r>
            <w:r w:rsidR="00CD3F54">
              <w:t xml:space="preserve">on the newest model </w:t>
            </w:r>
            <w:r w:rsidRPr="00D11C48">
              <w:t xml:space="preserve">and </w:t>
            </w:r>
            <w:r w:rsidR="00CD3F54">
              <w:t>in</w:t>
            </w:r>
            <w:r w:rsidRPr="00D11C48">
              <w:t xml:space="preserve"> their feedback to Necsa </w:t>
            </w:r>
            <w:r w:rsidR="00CD3F54">
              <w:t>they indicated that</w:t>
            </w:r>
            <w:r w:rsidRPr="00D11C48">
              <w:t xml:space="preserve"> </w:t>
            </w:r>
            <w:r w:rsidR="00CD3F54" w:rsidRPr="00D11C48">
              <w:t>Necsa need</w:t>
            </w:r>
            <w:r w:rsidR="00CD3F54">
              <w:t xml:space="preserve">s to establish </w:t>
            </w:r>
            <w:r w:rsidRPr="00D11C48">
              <w:t>some additional information</w:t>
            </w:r>
            <w:r w:rsidR="00CF36D2">
              <w:t>.</w:t>
            </w:r>
          </w:p>
          <w:p w:rsidR="00CF36D2" w:rsidRDefault="00CF36D2" w:rsidP="00CF36D2"/>
        </w:tc>
        <w:tc>
          <w:tcPr>
            <w:tcW w:w="9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36D2" w:rsidRPr="00526C95" w:rsidRDefault="00CF36D2" w:rsidP="00CF36D2">
            <w:pPr>
              <w:pStyle w:val="Heading1"/>
            </w:pPr>
          </w:p>
          <w:p w:rsidR="00CF36D2" w:rsidRPr="00C471AE" w:rsidRDefault="00D11C48" w:rsidP="00CF36D2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>
              <w:rPr>
                <w:rFonts w:cs="Arial"/>
              </w:rPr>
              <w:t xml:space="preserve">Ramatsemela </w:t>
            </w:r>
            <w:r>
              <w:t>Masango</w:t>
            </w:r>
          </w:p>
        </w:tc>
      </w:tr>
      <w:tr w:rsidR="00D11C48" w:rsidTr="00D11C48">
        <w:trPr>
          <w:cantSplit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C48" w:rsidRDefault="00D11C48" w:rsidP="00D11C48">
            <w:pPr>
              <w:pStyle w:val="Heading1"/>
            </w:pPr>
            <w:r>
              <w:t>6.3</w:t>
            </w:r>
          </w:p>
          <w:p w:rsidR="00D11C48" w:rsidRPr="00E90EA1" w:rsidRDefault="00D11C48" w:rsidP="00D11C48">
            <w:r>
              <w:t>A</w:t>
            </w:r>
          </w:p>
        </w:tc>
        <w:tc>
          <w:tcPr>
            <w:tcW w:w="3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C48" w:rsidRPr="00D7450C" w:rsidRDefault="00D11C48" w:rsidP="00D11C48">
            <w:pPr>
              <w:pStyle w:val="Heading1"/>
            </w:pPr>
            <w:r w:rsidRPr="00D11C48">
              <w:t>Is it possible to get hold of the detailed risk assessment</w:t>
            </w:r>
            <w:r>
              <w:t>?</w:t>
            </w:r>
          </w:p>
          <w:p w:rsidR="00D11C48" w:rsidRPr="00D7450C" w:rsidRDefault="00D11C48" w:rsidP="00D11C48">
            <w:r w:rsidRPr="00083CA8">
              <w:rPr>
                <w:rFonts w:cs="Arial"/>
              </w:rPr>
              <w:t xml:space="preserve">For specific safety and security reasons the </w:t>
            </w:r>
            <w:r w:rsidR="004D0A7F" w:rsidRPr="00D11C48">
              <w:t>detailed risk assessment</w:t>
            </w:r>
            <w:r w:rsidR="004D0A7F" w:rsidRPr="00083CA8">
              <w:rPr>
                <w:rFonts w:cs="Arial"/>
              </w:rPr>
              <w:t xml:space="preserve"> </w:t>
            </w:r>
            <w:r w:rsidRPr="00083CA8">
              <w:rPr>
                <w:rFonts w:cs="Arial"/>
              </w:rPr>
              <w:t xml:space="preserve">report cannot been made available </w:t>
            </w:r>
            <w:r w:rsidR="00CD3F54">
              <w:rPr>
                <w:rFonts w:cs="Arial"/>
              </w:rPr>
              <w:t>to</w:t>
            </w:r>
            <w:r w:rsidRPr="00083CA8">
              <w:rPr>
                <w:rFonts w:cs="Arial"/>
              </w:rPr>
              <w:t xml:space="preserve"> the public</w:t>
            </w:r>
            <w:r>
              <w:t>.</w:t>
            </w:r>
            <w:r w:rsidR="004D0A7F">
              <w:t xml:space="preserve"> The NNR reviews the assessment to ensure that it is being done properly and that remedial actions are taken where necessary. Th</w:t>
            </w:r>
            <w:r w:rsidR="00F95119">
              <w:t>e non-disclosure of a</w:t>
            </w:r>
            <w:r w:rsidR="004D0A7F">
              <w:t xml:space="preserve"> </w:t>
            </w:r>
            <w:r w:rsidR="00F95119" w:rsidRPr="00D11C48">
              <w:t>detailed risk assessment</w:t>
            </w:r>
            <w:r w:rsidR="00F95119" w:rsidRPr="00083CA8">
              <w:rPr>
                <w:rFonts w:cs="Arial"/>
              </w:rPr>
              <w:t xml:space="preserve"> </w:t>
            </w:r>
            <w:r w:rsidR="004D0A7F">
              <w:t>is general practice all over the world</w:t>
            </w:r>
            <w:r w:rsidR="00F95119">
              <w:t>,</w:t>
            </w:r>
            <w:r w:rsidR="004D0A7F">
              <w:t xml:space="preserve"> in all industries.</w:t>
            </w:r>
          </w:p>
          <w:p w:rsidR="00D11C48" w:rsidRDefault="00D11C48" w:rsidP="00D11C48"/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C48" w:rsidRPr="00526C95" w:rsidRDefault="00D11C48" w:rsidP="00D11C48">
            <w:pPr>
              <w:pStyle w:val="Heading1"/>
            </w:pPr>
            <w:r w:rsidRPr="00576D1F">
              <w:t>Christine Garbett</w:t>
            </w:r>
          </w:p>
          <w:p w:rsidR="00D11C48" w:rsidRDefault="00D11C48" w:rsidP="00D11C48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>
              <w:t>Arie van der Bijl</w:t>
            </w:r>
          </w:p>
        </w:tc>
      </w:tr>
      <w:tr w:rsidR="000F1202" w:rsidTr="00BA51F9">
        <w:trPr>
          <w:cantSplit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02" w:rsidRDefault="000F1202" w:rsidP="00BA51F9">
            <w:pPr>
              <w:pStyle w:val="Heading1"/>
            </w:pPr>
            <w:r>
              <w:t>6.3</w:t>
            </w:r>
          </w:p>
          <w:p w:rsidR="000F1202" w:rsidRPr="00E90EA1" w:rsidRDefault="000F1202" w:rsidP="00BA51F9">
            <w:r>
              <w:t>B</w:t>
            </w:r>
          </w:p>
        </w:tc>
        <w:tc>
          <w:tcPr>
            <w:tcW w:w="3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02" w:rsidRPr="00D7450C" w:rsidRDefault="000F1202" w:rsidP="00BA51F9">
            <w:pPr>
              <w:pStyle w:val="Heading1"/>
            </w:pPr>
            <w:r w:rsidRPr="00D11C48">
              <w:t>If the Crocodile River is contaminated, accidentally, what impact does it have on the Hartebeespoort Dam, seeing that it flows into the Dam</w:t>
            </w:r>
            <w:r w:rsidRPr="00D7450C">
              <w:t>?</w:t>
            </w:r>
          </w:p>
          <w:p w:rsidR="000F1202" w:rsidRPr="00D7450C" w:rsidRDefault="000F1202" w:rsidP="00BA51F9">
            <w:r>
              <w:t>Under discussion is the dispersion model, i.e. gasses.  This</w:t>
            </w:r>
            <w:r w:rsidRPr="00D11C48">
              <w:t xml:space="preserve"> </w:t>
            </w:r>
            <w:r>
              <w:t>item is to</w:t>
            </w:r>
            <w:r w:rsidRPr="00D11C48">
              <w:t xml:space="preserve"> be kept on the </w:t>
            </w:r>
            <w:r>
              <w:t>a</w:t>
            </w:r>
            <w:r w:rsidRPr="00D11C48">
              <w:t>genda</w:t>
            </w:r>
            <w:r>
              <w:t>.</w:t>
            </w:r>
          </w:p>
          <w:p w:rsidR="000F1202" w:rsidRDefault="000F1202" w:rsidP="00BA51F9"/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02" w:rsidRPr="00526C95" w:rsidRDefault="000F1202" w:rsidP="00BA51F9">
            <w:pPr>
              <w:pStyle w:val="Heading1"/>
            </w:pPr>
            <w:r>
              <w:t>Bob</w:t>
            </w:r>
            <w:r w:rsidRPr="00576D1F">
              <w:t xml:space="preserve"> Garbett</w:t>
            </w:r>
          </w:p>
          <w:p w:rsidR="000F1202" w:rsidRDefault="000F1202" w:rsidP="00BA51F9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  <w:p w:rsidR="000F1202" w:rsidRDefault="000F1202" w:rsidP="00BA51F9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>
              <w:t>John van Vuuren</w:t>
            </w:r>
          </w:p>
        </w:tc>
      </w:tr>
      <w:tr w:rsidR="00CF36D2" w:rsidRPr="00CA6062" w:rsidTr="00576D1F">
        <w:trPr>
          <w:cantSplit/>
        </w:trPr>
        <w:tc>
          <w:tcPr>
            <w:tcW w:w="28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36D2" w:rsidRPr="000B240A" w:rsidRDefault="00CF36D2" w:rsidP="00CF36D2">
            <w:pPr>
              <w:pStyle w:val="Heading1"/>
            </w:pPr>
            <w:r>
              <w:t>6.4</w:t>
            </w:r>
          </w:p>
        </w:tc>
        <w:tc>
          <w:tcPr>
            <w:tcW w:w="379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36D2" w:rsidRPr="00D7450C" w:rsidRDefault="00CF36D2" w:rsidP="00CF36D2">
            <w:pPr>
              <w:pStyle w:val="Heading1"/>
            </w:pPr>
            <w:r w:rsidRPr="00CF36D2">
              <w:rPr>
                <w:lang w:val="en-ZA"/>
              </w:rPr>
              <w:t>Cumulative effect of radiation</w:t>
            </w:r>
          </w:p>
          <w:p w:rsidR="00CF36D2" w:rsidRDefault="002145C7" w:rsidP="00CF36D2">
            <w:r w:rsidRPr="007B7263">
              <w:t>Natural background</w:t>
            </w:r>
            <w:r w:rsidR="00D11C48" w:rsidRPr="007B7263">
              <w:t xml:space="preserve"> radiation </w:t>
            </w:r>
            <w:r w:rsidRPr="007B7263">
              <w:t>varies widely, depending on location</w:t>
            </w:r>
            <w:r w:rsidR="00D11C48" w:rsidRPr="007B7263">
              <w:t>, w</w:t>
            </w:r>
            <w:r w:rsidRPr="007B7263">
              <w:t>ith the average for the world at 2.4</w:t>
            </w:r>
            <w:r w:rsidR="00225275" w:rsidRPr="007B7263">
              <w:t> </w:t>
            </w:r>
            <w:r w:rsidRPr="007B7263">
              <w:t xml:space="preserve">mSv. </w:t>
            </w:r>
            <w:r w:rsidR="00225275" w:rsidRPr="007B7263">
              <w:t>Natural radiation comes</w:t>
            </w:r>
            <w:r w:rsidRPr="007B7263">
              <w:t xml:space="preserve"> from cosmic, terrestrial and internal sources. </w:t>
            </w:r>
            <w:r w:rsidR="00225275" w:rsidRPr="007B7263">
              <w:t>Most man-made radiation is received for medical reasons, with long-haul flights giving comparatively high doses</w:t>
            </w:r>
            <w:r w:rsidR="00D11C48" w:rsidRPr="007B7263">
              <w:t xml:space="preserve">. </w:t>
            </w:r>
            <w:r w:rsidR="00225275" w:rsidRPr="007B7263">
              <w:t>The NNR requires Necsa to demonstrate exposure to the public to be less than 0.25 mSv</w:t>
            </w:r>
            <w:r w:rsidR="007B7263" w:rsidRPr="007B7263">
              <w:t>, and a ‘radiation’-worker limit of 20 mSv</w:t>
            </w:r>
            <w:r w:rsidR="00CF36D2" w:rsidRPr="007B7263">
              <w:t>.</w:t>
            </w:r>
            <w:r w:rsidR="007B7263" w:rsidRPr="007B7263">
              <w:t xml:space="preserve"> In 2010</w:t>
            </w:r>
            <w:r w:rsidR="007B7263">
              <w:t xml:space="preserve"> Necsa released a maximum of 0.01 mSv. This is so small in comparison with background radiation that it has no real cumulative effect.</w:t>
            </w:r>
          </w:p>
          <w:p w:rsidR="00FA0497" w:rsidRDefault="00FA0497" w:rsidP="00FA0497"/>
          <w:p w:rsidR="00FA0497" w:rsidRDefault="00FA0497" w:rsidP="00FA0497">
            <w:r>
              <w:t>The p</w:t>
            </w:r>
            <w:r w:rsidRPr="00D7450C">
              <w:t>resentation</w:t>
            </w:r>
            <w:r>
              <w:t xml:space="preserve"> i</w:t>
            </w:r>
            <w:r w:rsidRPr="00D7450C">
              <w:t>s available on the Necsa website</w:t>
            </w:r>
            <w:r>
              <w:t>.</w:t>
            </w:r>
          </w:p>
          <w:p w:rsidR="00CF36D2" w:rsidRDefault="00CF36D2" w:rsidP="00CF36D2"/>
        </w:tc>
        <w:tc>
          <w:tcPr>
            <w:tcW w:w="9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36D2" w:rsidRPr="00526C95" w:rsidRDefault="00CF36D2" w:rsidP="00CF36D2">
            <w:pPr>
              <w:pStyle w:val="Heading1"/>
            </w:pPr>
          </w:p>
          <w:p w:rsidR="00CF36D2" w:rsidRDefault="00D11C48" w:rsidP="00CF36D2">
            <w:r>
              <w:rPr>
                <w:rFonts w:cs="Arial"/>
              </w:rPr>
              <w:t xml:space="preserve">Ramatsemela </w:t>
            </w:r>
            <w:r>
              <w:t>Masango</w:t>
            </w:r>
          </w:p>
          <w:p w:rsidR="00CF36D2" w:rsidRPr="00C471AE" w:rsidRDefault="00CF36D2" w:rsidP="00CF36D2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</w:tc>
      </w:tr>
      <w:tr w:rsidR="00CF36D2" w:rsidRPr="00CA6062" w:rsidTr="00576D1F">
        <w:trPr>
          <w:cantSplit/>
        </w:trPr>
        <w:tc>
          <w:tcPr>
            <w:tcW w:w="28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36D2" w:rsidRPr="000B240A" w:rsidRDefault="00CF36D2" w:rsidP="00CF36D2">
            <w:pPr>
              <w:pStyle w:val="Heading1"/>
            </w:pPr>
            <w:r>
              <w:lastRenderedPageBreak/>
              <w:t>6.5</w:t>
            </w:r>
          </w:p>
        </w:tc>
        <w:tc>
          <w:tcPr>
            <w:tcW w:w="379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36D2" w:rsidRPr="00D7450C" w:rsidRDefault="00CF36D2" w:rsidP="00CF36D2">
            <w:pPr>
              <w:pStyle w:val="Heading1"/>
            </w:pPr>
            <w:r w:rsidRPr="00CF36D2">
              <w:rPr>
                <w:lang w:val="en-ZA"/>
              </w:rPr>
              <w:t>Necsa community services feedback</w:t>
            </w:r>
          </w:p>
          <w:p w:rsidR="00CF36D2" w:rsidRDefault="008D0C32" w:rsidP="00CF36D2">
            <w:r w:rsidRPr="00DC42B0">
              <w:rPr>
                <w:rFonts w:cs="Arial"/>
              </w:rPr>
              <w:t xml:space="preserve">A presentation with statistics of the previous quarter as well as the figures </w:t>
            </w:r>
            <w:r w:rsidR="004D0A7F">
              <w:rPr>
                <w:rFonts w:cs="Arial"/>
              </w:rPr>
              <w:t>for</w:t>
            </w:r>
            <w:r w:rsidRPr="00DC42B0">
              <w:rPr>
                <w:rFonts w:cs="Arial"/>
              </w:rPr>
              <w:t xml:space="preserve"> 2010 was presented. These just highlight the areas of involvement, where Necsa</w:t>
            </w:r>
            <w:r w:rsidR="004D0A7F">
              <w:rPr>
                <w:rFonts w:cs="Arial"/>
              </w:rPr>
              <w:t>,</w:t>
            </w:r>
            <w:r w:rsidRPr="00DC42B0">
              <w:rPr>
                <w:rFonts w:cs="Arial"/>
              </w:rPr>
              <w:t xml:space="preserve"> </w:t>
            </w:r>
            <w:r w:rsidR="004D0A7F">
              <w:rPr>
                <w:rFonts w:cs="Arial"/>
              </w:rPr>
              <w:t xml:space="preserve">on </w:t>
            </w:r>
            <w:r w:rsidRPr="00DC42B0">
              <w:rPr>
                <w:rFonts w:cs="Arial"/>
              </w:rPr>
              <w:t>received calls for assistance from the public in and around Necsa</w:t>
            </w:r>
            <w:r w:rsidR="004D0A7F">
              <w:rPr>
                <w:rFonts w:cs="Arial"/>
              </w:rPr>
              <w:t>, provided the service required</w:t>
            </w:r>
            <w:r w:rsidR="00CF36D2">
              <w:t>.</w:t>
            </w:r>
          </w:p>
          <w:p w:rsidR="004D0A7F" w:rsidRDefault="004D0A7F" w:rsidP="004D0A7F"/>
          <w:p w:rsidR="004D0A7F" w:rsidRDefault="004D0A7F" w:rsidP="004D0A7F">
            <w:r>
              <w:t>The p</w:t>
            </w:r>
            <w:r w:rsidRPr="00D7450C">
              <w:t>resentation</w:t>
            </w:r>
            <w:r>
              <w:t xml:space="preserve"> i</w:t>
            </w:r>
            <w:r w:rsidRPr="00D7450C">
              <w:t>s available on the Necsa website</w:t>
            </w:r>
            <w:r>
              <w:t>.</w:t>
            </w:r>
          </w:p>
          <w:p w:rsidR="00CF36D2" w:rsidRDefault="00CF36D2" w:rsidP="00CF36D2"/>
        </w:tc>
        <w:tc>
          <w:tcPr>
            <w:tcW w:w="9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36D2" w:rsidRPr="00526C95" w:rsidRDefault="00CF36D2" w:rsidP="00CF36D2">
            <w:pPr>
              <w:pStyle w:val="Heading1"/>
            </w:pPr>
          </w:p>
          <w:p w:rsidR="00CF36D2" w:rsidRPr="00C471AE" w:rsidRDefault="008D0C32" w:rsidP="00CF36D2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>
              <w:rPr>
                <w:rFonts w:cs="Arial"/>
              </w:rPr>
              <w:t xml:space="preserve">Ramatsemela </w:t>
            </w:r>
            <w:r>
              <w:t>Masango</w:t>
            </w:r>
            <w:r w:rsidRPr="00C471AE">
              <w:t xml:space="preserve"> </w:t>
            </w:r>
          </w:p>
        </w:tc>
      </w:tr>
      <w:tr w:rsidR="008D0C32" w:rsidRPr="001836A0" w:rsidTr="00386371">
        <w:trPr>
          <w:cantSplit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C32" w:rsidRDefault="008D0C32" w:rsidP="00386371">
            <w:pPr>
              <w:pStyle w:val="Heading1"/>
            </w:pPr>
            <w:r>
              <w:t>7</w:t>
            </w:r>
          </w:p>
          <w:p w:rsidR="008D0C32" w:rsidRDefault="008D0C32" w:rsidP="00386371">
            <w:pPr>
              <w:pStyle w:val="Heading1"/>
            </w:pPr>
            <w:r>
              <w:t>7.1</w:t>
            </w:r>
          </w:p>
        </w:tc>
        <w:tc>
          <w:tcPr>
            <w:tcW w:w="3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C32" w:rsidRDefault="008D0C32" w:rsidP="008D0C32">
            <w:pPr>
              <w:pStyle w:val="Heading1"/>
            </w:pPr>
            <w:r>
              <w:t>NNR</w:t>
            </w:r>
          </w:p>
          <w:p w:rsidR="008D0C32" w:rsidRDefault="008D0C32" w:rsidP="00386371">
            <w:pPr>
              <w:pStyle w:val="Heading1"/>
            </w:pPr>
            <w:r w:rsidRPr="00CF36D2">
              <w:rPr>
                <w:lang w:val="en-ZA"/>
              </w:rPr>
              <w:t>Nuclear related accident financial</w:t>
            </w:r>
            <w:r>
              <w:rPr>
                <w:lang w:val="en-ZA"/>
              </w:rPr>
              <w:t xml:space="preserve"> </w:t>
            </w:r>
            <w:r w:rsidRPr="00CF36D2">
              <w:rPr>
                <w:lang w:val="en-ZA"/>
              </w:rPr>
              <w:t>liability</w:t>
            </w:r>
          </w:p>
          <w:p w:rsidR="008D0C32" w:rsidRDefault="008D0C32" w:rsidP="00386371">
            <w:pPr>
              <w:jc w:val="both"/>
            </w:pPr>
            <w:r w:rsidRPr="00BB4CE2">
              <w:t>T</w:t>
            </w:r>
            <w:r w:rsidR="00C9481C" w:rsidRPr="00BB4CE2">
              <w:t>h</w:t>
            </w:r>
            <w:r w:rsidRPr="00BB4CE2">
              <w:t>iagen from the NNR explain</w:t>
            </w:r>
            <w:r w:rsidR="00C9481C" w:rsidRPr="00BB4CE2">
              <w:t>ed</w:t>
            </w:r>
            <w:r w:rsidRPr="00BB4CE2">
              <w:t xml:space="preserve"> that the </w:t>
            </w:r>
            <w:r w:rsidR="00B559C7" w:rsidRPr="00BB4CE2">
              <w:t>NNR</w:t>
            </w:r>
            <w:r w:rsidRPr="00BB4CE2">
              <w:t xml:space="preserve"> Act</w:t>
            </w:r>
            <w:r w:rsidR="00B559C7" w:rsidRPr="00BB4CE2">
              <w:t xml:space="preserve"> requires</w:t>
            </w:r>
            <w:r w:rsidRPr="00BB4CE2">
              <w:t xml:space="preserve"> </w:t>
            </w:r>
            <w:r w:rsidR="00AC654B" w:rsidRPr="00BB4CE2">
              <w:t xml:space="preserve">companies </w:t>
            </w:r>
            <w:r w:rsidRPr="00BB4CE2">
              <w:t xml:space="preserve">to </w:t>
            </w:r>
            <w:r w:rsidR="00AC654B" w:rsidRPr="00BB4CE2">
              <w:t xml:space="preserve">have money for </w:t>
            </w:r>
            <w:r w:rsidRPr="00BB4CE2">
              <w:t>compensat</w:t>
            </w:r>
            <w:r w:rsidR="00AC654B" w:rsidRPr="00BB4CE2">
              <w:t>ion</w:t>
            </w:r>
            <w:r w:rsidRPr="00BB4CE2">
              <w:t xml:space="preserve"> if an accident should occur. </w:t>
            </w:r>
            <w:r w:rsidR="00AC654B" w:rsidRPr="00BB4CE2">
              <w:t xml:space="preserve">Normally companies do this by demonstrating to the NNR that they have policies in place that cover accidents. A nuclear power plant must have 4,000 MZAR, SAFARI and fuel plants 120 MZAR at hand, and those that clearly demonstrate no of-site impact 1 MZAR. </w:t>
            </w:r>
            <w:r w:rsidRPr="00BB4CE2">
              <w:t xml:space="preserve">Like </w:t>
            </w:r>
            <w:r w:rsidR="00AC654B" w:rsidRPr="00BB4CE2">
              <w:t>with</w:t>
            </w:r>
            <w:r w:rsidRPr="00BB4CE2">
              <w:t xml:space="preserve"> any other </w:t>
            </w:r>
            <w:r w:rsidR="00AC654B" w:rsidRPr="00BB4CE2">
              <w:t>policy</w:t>
            </w:r>
            <w:r w:rsidRPr="00BB4CE2">
              <w:t xml:space="preserve">, the insurance will only pay out </w:t>
            </w:r>
            <w:r w:rsidR="00AC654B" w:rsidRPr="00BB4CE2">
              <w:t xml:space="preserve">where a clear link </w:t>
            </w:r>
            <w:r w:rsidR="00BB4CE2" w:rsidRPr="00BB4CE2">
              <w:t xml:space="preserve">is established </w:t>
            </w:r>
            <w:r w:rsidR="00AC654B" w:rsidRPr="00BB4CE2">
              <w:t>between</w:t>
            </w:r>
            <w:r w:rsidR="00BB4CE2" w:rsidRPr="00BB4CE2">
              <w:t xml:space="preserve"> an event and loss / damage sustained</w:t>
            </w:r>
            <w:r w:rsidRPr="00BB4CE2">
              <w:t xml:space="preserve">. </w:t>
            </w:r>
            <w:r w:rsidR="00BB4CE2" w:rsidRPr="00BB4CE2">
              <w:t>These NNR requirements are currently being</w:t>
            </w:r>
            <w:r w:rsidRPr="00BB4CE2">
              <w:t xml:space="preserve"> review</w:t>
            </w:r>
            <w:r w:rsidR="00BB4CE2" w:rsidRPr="00BB4CE2">
              <w:t>ed.</w:t>
            </w:r>
            <w:r w:rsidRPr="00BB4CE2">
              <w:t xml:space="preserve"> If </w:t>
            </w:r>
            <w:r w:rsidR="00BB4CE2" w:rsidRPr="00BB4CE2">
              <w:t>an event were to occur where losses exceed</w:t>
            </w:r>
            <w:r w:rsidRPr="00BB4CE2">
              <w:t xml:space="preserve"> the</w:t>
            </w:r>
            <w:r w:rsidR="00BB4CE2" w:rsidRPr="00BB4CE2">
              <w:t>se</w:t>
            </w:r>
            <w:r w:rsidRPr="00BB4CE2">
              <w:t xml:space="preserve"> requirements, government </w:t>
            </w:r>
            <w:r w:rsidR="007D4AAD" w:rsidRPr="00BB4CE2">
              <w:t>will</w:t>
            </w:r>
            <w:r w:rsidRPr="00BB4CE2">
              <w:t xml:space="preserve"> step in with treasury determin</w:t>
            </w:r>
            <w:r w:rsidR="00BB4CE2" w:rsidRPr="00BB4CE2">
              <w:t>ing</w:t>
            </w:r>
            <w:r w:rsidRPr="00BB4CE2">
              <w:t xml:space="preserve"> </w:t>
            </w:r>
            <w:r w:rsidR="00BB4CE2" w:rsidRPr="00BB4CE2">
              <w:t>compensation</w:t>
            </w:r>
            <w:r w:rsidRPr="00BB4CE2">
              <w:t xml:space="preserve"> amounts. The community needs to understand that the</w:t>
            </w:r>
            <w:r w:rsidR="00AC654B" w:rsidRPr="00BB4CE2">
              <w:t>se</w:t>
            </w:r>
            <w:r w:rsidRPr="00BB4CE2">
              <w:t xml:space="preserve"> polic</w:t>
            </w:r>
            <w:r w:rsidR="00AC654B" w:rsidRPr="00BB4CE2">
              <w:t>ies</w:t>
            </w:r>
            <w:r w:rsidRPr="00BB4CE2">
              <w:t xml:space="preserve"> cover </w:t>
            </w:r>
            <w:r w:rsidR="007D4AAD" w:rsidRPr="00BB4CE2">
              <w:t xml:space="preserve">liability </w:t>
            </w:r>
            <w:r w:rsidRPr="00BB4CE2">
              <w:t xml:space="preserve">for </w:t>
            </w:r>
            <w:r w:rsidR="007D4AAD" w:rsidRPr="00BB4CE2">
              <w:t xml:space="preserve">the </w:t>
            </w:r>
            <w:r w:rsidRPr="00BB4CE2">
              <w:t>public</w:t>
            </w:r>
            <w:r w:rsidR="007D4AAD" w:rsidRPr="00BB4CE2">
              <w:t>, i.e. the money may only be spent o</w:t>
            </w:r>
            <w:r w:rsidR="004D0A7F" w:rsidRPr="00BB4CE2">
              <w:t xml:space="preserve">n damages sustained by </w:t>
            </w:r>
            <w:r w:rsidR="00AC654B" w:rsidRPr="00BB4CE2">
              <w:t>“off-site persons”</w:t>
            </w:r>
            <w:r w:rsidR="00BB4CE2" w:rsidRPr="00BB4CE2">
              <w:t>;</w:t>
            </w:r>
            <w:r w:rsidR="004D0A7F" w:rsidRPr="00BB4CE2">
              <w:t xml:space="preserve"> Necsa will not get a cent of it.</w:t>
            </w:r>
            <w:r w:rsidRPr="00BB4CE2">
              <w:t xml:space="preserve"> </w:t>
            </w:r>
            <w:r w:rsidR="00C9481C" w:rsidRPr="00BB4CE2">
              <w:t xml:space="preserve">Necsa </w:t>
            </w:r>
            <w:r w:rsidR="004D0A7F" w:rsidRPr="00BB4CE2">
              <w:t>must</w:t>
            </w:r>
            <w:r w:rsidRPr="00BB4CE2">
              <w:t xml:space="preserve"> have their own</w:t>
            </w:r>
            <w:r w:rsidR="004D0A7F" w:rsidRPr="00BB4CE2">
              <w:t>, separate</w:t>
            </w:r>
            <w:r w:rsidRPr="00BB4CE2">
              <w:t xml:space="preserve"> insurance to cover their </w:t>
            </w:r>
            <w:r w:rsidR="004D0A7F" w:rsidRPr="00BB4CE2">
              <w:t xml:space="preserve">own </w:t>
            </w:r>
            <w:r w:rsidR="00AC654B" w:rsidRPr="00BB4CE2">
              <w:t>on-</w:t>
            </w:r>
            <w:r w:rsidR="004D0A7F" w:rsidRPr="00BB4CE2">
              <w:t xml:space="preserve">site </w:t>
            </w:r>
            <w:r w:rsidRPr="00BB4CE2">
              <w:t>liabilities.</w:t>
            </w:r>
          </w:p>
          <w:p w:rsidR="00BB4CE2" w:rsidRDefault="00BB4CE2" w:rsidP="00386371">
            <w:pPr>
              <w:jc w:val="both"/>
            </w:pPr>
          </w:p>
          <w:p w:rsidR="00BB4CE2" w:rsidRDefault="00BB4CE2" w:rsidP="00386371">
            <w:pPr>
              <w:jc w:val="both"/>
              <w:rPr>
                <w:rFonts w:cs="Arial"/>
              </w:rPr>
            </w:pPr>
            <w:r>
              <w:t>John indicated that the PSIF Chair is in a process of engaging government on this matter and suggested the matter be deemed closed until</w:t>
            </w:r>
            <w:r w:rsidR="00DB780E">
              <w:t xml:space="preserve"> he has some feedback.</w:t>
            </w:r>
          </w:p>
          <w:p w:rsidR="008D0C32" w:rsidRPr="001836A0" w:rsidRDefault="008D0C32" w:rsidP="00386371">
            <w:pPr>
              <w:jc w:val="both"/>
              <w:rPr>
                <w:rFonts w:cs="Arial"/>
              </w:rPr>
            </w:pP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C32" w:rsidRDefault="008D0C32" w:rsidP="00386371">
            <w:pPr>
              <w:pStyle w:val="Heading1"/>
              <w:rPr>
                <w:b w:val="0"/>
                <w:bCs w:val="0"/>
              </w:rPr>
            </w:pPr>
          </w:p>
          <w:p w:rsidR="008D0C32" w:rsidRPr="004F77A9" w:rsidRDefault="008D0C32" w:rsidP="00386371">
            <w:pPr>
              <w:pStyle w:val="Heading1"/>
              <w:rPr>
                <w:b w:val="0"/>
                <w:bCs w:val="0"/>
              </w:rPr>
            </w:pPr>
          </w:p>
          <w:p w:rsidR="008D0C32" w:rsidRDefault="008D0C32" w:rsidP="008D0C32">
            <w:r>
              <w:t>T</w:t>
            </w:r>
            <w:r w:rsidR="00C9481C">
              <w:t>h</w:t>
            </w:r>
            <w:r>
              <w:t>iagen Pather</w:t>
            </w:r>
          </w:p>
          <w:p w:rsidR="00DB780E" w:rsidRDefault="00DB780E" w:rsidP="008D0C32"/>
          <w:p w:rsidR="00DB780E" w:rsidRDefault="00DB780E" w:rsidP="008D0C32"/>
          <w:p w:rsidR="00DB780E" w:rsidRDefault="00DB780E" w:rsidP="008D0C32"/>
          <w:p w:rsidR="00DB780E" w:rsidRDefault="00DB780E" w:rsidP="008D0C32"/>
          <w:p w:rsidR="00DB780E" w:rsidRDefault="00DB780E" w:rsidP="008D0C32"/>
          <w:p w:rsidR="00DB780E" w:rsidRDefault="00DB780E" w:rsidP="008D0C32"/>
          <w:p w:rsidR="00DB780E" w:rsidRDefault="00DB780E" w:rsidP="008D0C32"/>
          <w:p w:rsidR="00DB780E" w:rsidRDefault="00DB780E" w:rsidP="008D0C32"/>
          <w:p w:rsidR="00DB780E" w:rsidRDefault="00DB780E" w:rsidP="008D0C32"/>
          <w:p w:rsidR="00DB780E" w:rsidRDefault="00DB780E" w:rsidP="008D0C32"/>
          <w:p w:rsidR="00DB780E" w:rsidRDefault="00DB780E" w:rsidP="008D0C32"/>
          <w:p w:rsidR="00DB780E" w:rsidRDefault="00DB780E" w:rsidP="008D0C32"/>
          <w:p w:rsidR="00DB780E" w:rsidRPr="008D0C32" w:rsidRDefault="00DB780E" w:rsidP="008D0C32">
            <w:r>
              <w:t>John van Vuuren</w:t>
            </w:r>
          </w:p>
        </w:tc>
      </w:tr>
      <w:tr w:rsidR="00A31709" w:rsidRPr="001836A0" w:rsidTr="00576D1F">
        <w:trPr>
          <w:cantSplit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1709" w:rsidRDefault="0004479E" w:rsidP="00374964">
            <w:pPr>
              <w:pStyle w:val="Heading1"/>
            </w:pPr>
            <w:r>
              <w:t>8</w:t>
            </w:r>
          </w:p>
          <w:p w:rsidR="00A31709" w:rsidRDefault="0004479E" w:rsidP="00374964">
            <w:pPr>
              <w:pStyle w:val="Heading1"/>
            </w:pPr>
            <w:r>
              <w:t>8</w:t>
            </w:r>
            <w:r w:rsidR="00A31709">
              <w:t>.1</w:t>
            </w:r>
          </w:p>
        </w:tc>
        <w:tc>
          <w:tcPr>
            <w:tcW w:w="3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1709" w:rsidRDefault="00A31709" w:rsidP="00374964">
            <w:pPr>
              <w:pStyle w:val="Heading1"/>
            </w:pPr>
            <w:r>
              <w:t>MADIBENG MUNICIPALITY</w:t>
            </w:r>
          </w:p>
          <w:p w:rsidR="00A31709" w:rsidRDefault="00A31709" w:rsidP="00374964">
            <w:pPr>
              <w:pStyle w:val="Heading1"/>
            </w:pPr>
            <w:r>
              <w:t>Emergency Exercise Feedback</w:t>
            </w:r>
          </w:p>
          <w:p w:rsidR="00575205" w:rsidRPr="00386371" w:rsidRDefault="008D0C32" w:rsidP="00386371">
            <w:pPr>
              <w:pStyle w:val="Heading1"/>
              <w:rPr>
                <w:rFonts w:cs="Arial"/>
                <w:b w:val="0"/>
              </w:rPr>
            </w:pPr>
            <w:r w:rsidRPr="00386371">
              <w:rPr>
                <w:b w:val="0"/>
              </w:rPr>
              <w:t xml:space="preserve">See point </w:t>
            </w:r>
            <w:r w:rsidR="00386371" w:rsidRPr="004224A5">
              <w:t>6.2-B</w:t>
            </w:r>
            <w:r w:rsidRPr="00386371">
              <w:rPr>
                <w:b w:val="0"/>
              </w:rPr>
              <w:t xml:space="preserve"> above</w:t>
            </w:r>
            <w:r w:rsidR="00575205" w:rsidRPr="00386371">
              <w:rPr>
                <w:b w:val="0"/>
              </w:rPr>
              <w:t>.</w:t>
            </w:r>
            <w:r w:rsidR="00A02CAC">
              <w:rPr>
                <w:b w:val="0"/>
              </w:rPr>
              <w:t xml:space="preserve">  Madibeng will stay an agenda item for the foreseeable future. </w:t>
            </w:r>
          </w:p>
          <w:p w:rsidR="00A31709" w:rsidRPr="001836A0" w:rsidRDefault="00A31709" w:rsidP="00374964">
            <w:pPr>
              <w:jc w:val="both"/>
              <w:rPr>
                <w:rFonts w:cs="Arial"/>
              </w:rPr>
            </w:pP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1709" w:rsidRDefault="00A31709" w:rsidP="00374964">
            <w:pPr>
              <w:pStyle w:val="Heading1"/>
              <w:rPr>
                <w:b w:val="0"/>
                <w:bCs w:val="0"/>
              </w:rPr>
            </w:pPr>
          </w:p>
          <w:p w:rsidR="00A31709" w:rsidRPr="004F77A9" w:rsidRDefault="00A31709" w:rsidP="004F77A9">
            <w:pPr>
              <w:pStyle w:val="Heading1"/>
              <w:rPr>
                <w:b w:val="0"/>
                <w:bCs w:val="0"/>
              </w:rPr>
            </w:pPr>
          </w:p>
          <w:p w:rsidR="00575205" w:rsidRPr="007274D4" w:rsidRDefault="00A02CAC" w:rsidP="00A02CAC">
            <w:pPr>
              <w:rPr>
                <w:b/>
                <w:bCs/>
              </w:rPr>
            </w:pPr>
            <w:r>
              <w:t>John van Vuuren</w:t>
            </w:r>
          </w:p>
        </w:tc>
      </w:tr>
      <w:tr w:rsidR="00567DE7" w:rsidRPr="001836A0" w:rsidTr="00576D1F">
        <w:trPr>
          <w:cantSplit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7DE7" w:rsidRDefault="008D0C32" w:rsidP="00CF1A7E">
            <w:pPr>
              <w:pStyle w:val="Heading1"/>
            </w:pPr>
            <w:r>
              <w:t>9</w:t>
            </w:r>
          </w:p>
          <w:p w:rsidR="00567DE7" w:rsidRPr="007274D4" w:rsidRDefault="008D0C32" w:rsidP="00CF1A7E">
            <w:pPr>
              <w:pStyle w:val="Heading1"/>
            </w:pPr>
            <w:r>
              <w:t>9</w:t>
            </w:r>
            <w:r w:rsidR="00567DE7">
              <w:t>.1</w:t>
            </w:r>
          </w:p>
        </w:tc>
        <w:tc>
          <w:tcPr>
            <w:tcW w:w="3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7DE7" w:rsidRDefault="00567DE7" w:rsidP="00CF1A7E">
            <w:pPr>
              <w:pStyle w:val="Heading1"/>
            </w:pPr>
            <w:r>
              <w:t>OTHER ISSUES</w:t>
            </w:r>
          </w:p>
          <w:p w:rsidR="00567DE7" w:rsidRDefault="008D0C32" w:rsidP="00CF1A7E">
            <w:pPr>
              <w:pStyle w:val="Heading1"/>
            </w:pPr>
            <w:r w:rsidRPr="008D0C32">
              <w:t xml:space="preserve">There are still some boreholes within the 5km radius that </w:t>
            </w:r>
            <w:r w:rsidR="005C48FC">
              <w:t>have never been</w:t>
            </w:r>
            <w:r w:rsidRPr="008D0C32">
              <w:t xml:space="preserve"> tested</w:t>
            </w:r>
            <w:r w:rsidR="00CF1A7E">
              <w:t>.</w:t>
            </w:r>
          </w:p>
          <w:p w:rsidR="00DB780E" w:rsidRDefault="00386371" w:rsidP="00DB780E">
            <w:r>
              <w:rPr>
                <w:rFonts w:cs="Arial"/>
              </w:rPr>
              <w:t>It is suggested that C</w:t>
            </w:r>
            <w:r w:rsidR="008D0C32">
              <w:rPr>
                <w:rFonts w:cs="Arial"/>
              </w:rPr>
              <w:t xml:space="preserve">oert give </w:t>
            </w:r>
            <w:r w:rsidR="000531DB">
              <w:rPr>
                <w:rFonts w:cs="Arial"/>
              </w:rPr>
              <w:t>all the details to Isabel Steyn</w:t>
            </w:r>
            <w:r w:rsidR="008D0C32">
              <w:rPr>
                <w:rFonts w:cs="Arial"/>
              </w:rPr>
              <w:t xml:space="preserve"> after the meeting to ensure that </w:t>
            </w:r>
            <w:r w:rsidR="000531DB">
              <w:rPr>
                <w:rFonts w:cs="Arial"/>
              </w:rPr>
              <w:t>all will be</w:t>
            </w:r>
            <w:r w:rsidR="008D0C32">
              <w:rPr>
                <w:rFonts w:cs="Arial"/>
              </w:rPr>
              <w:t xml:space="preserve"> addressed</w:t>
            </w:r>
            <w:r w:rsidR="00C258C6">
              <w:t>.</w:t>
            </w:r>
          </w:p>
          <w:p w:rsidR="00567DE7" w:rsidRDefault="00DB780E" w:rsidP="00DB780E">
            <w:r>
              <w:t xml:space="preserve"> 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7DE7" w:rsidRPr="007274D4" w:rsidRDefault="00567DE7" w:rsidP="00CF1A7E">
            <w:pPr>
              <w:pStyle w:val="Heading1"/>
              <w:rPr>
                <w:b w:val="0"/>
                <w:bCs w:val="0"/>
              </w:rPr>
            </w:pPr>
          </w:p>
          <w:p w:rsidR="00567DE7" w:rsidRPr="005C48FC" w:rsidRDefault="008D0C32" w:rsidP="00CF1A7E">
            <w:pPr>
              <w:pStyle w:val="Heading1"/>
            </w:pPr>
            <w:r w:rsidRPr="005C48FC">
              <w:t>Coert Steynberg</w:t>
            </w:r>
          </w:p>
          <w:p w:rsidR="00567DE7" w:rsidRDefault="008D0C32" w:rsidP="00CF1A7E">
            <w:r>
              <w:t>John van Vuuren</w:t>
            </w:r>
          </w:p>
        </w:tc>
      </w:tr>
      <w:tr w:rsidR="008D0C32" w:rsidRPr="00CA6062" w:rsidTr="00386371">
        <w:trPr>
          <w:cantSplit/>
        </w:trPr>
        <w:tc>
          <w:tcPr>
            <w:tcW w:w="28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0C32" w:rsidRPr="000B240A" w:rsidRDefault="008D0C32" w:rsidP="00386371">
            <w:pPr>
              <w:pStyle w:val="Heading1"/>
            </w:pPr>
            <w:r>
              <w:t>9.2</w:t>
            </w:r>
          </w:p>
        </w:tc>
        <w:tc>
          <w:tcPr>
            <w:tcW w:w="379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0C32" w:rsidRPr="00D7450C" w:rsidRDefault="008D0C32" w:rsidP="00386371">
            <w:pPr>
              <w:pStyle w:val="Heading1"/>
            </w:pPr>
            <w:r>
              <w:rPr>
                <w:lang w:val="en-ZA"/>
              </w:rPr>
              <w:t>Minutes</w:t>
            </w:r>
            <w:r w:rsidR="00CB12C5">
              <w:rPr>
                <w:lang w:val="en-ZA"/>
              </w:rPr>
              <w:t xml:space="preserve"> of meeting</w:t>
            </w:r>
          </w:p>
          <w:p w:rsidR="008D0C32" w:rsidRDefault="008D0C32" w:rsidP="002E3296">
            <w:r w:rsidRPr="008D0C32">
              <w:t>Bob request</w:t>
            </w:r>
            <w:r w:rsidR="005C48FC">
              <w:t>ed</w:t>
            </w:r>
            <w:r w:rsidRPr="008D0C32">
              <w:t xml:space="preserve"> that </w:t>
            </w:r>
            <w:r w:rsidR="004224A5">
              <w:t xml:space="preserve">the </w:t>
            </w:r>
            <w:r w:rsidR="005C48FC">
              <w:t>m</w:t>
            </w:r>
            <w:r w:rsidRPr="008D0C32">
              <w:t xml:space="preserve">inutes </w:t>
            </w:r>
            <w:r w:rsidR="007D4AAD">
              <w:t>be issued and</w:t>
            </w:r>
            <w:r w:rsidRPr="008D0C32">
              <w:t xml:space="preserve"> distributed </w:t>
            </w:r>
            <w:r w:rsidR="007D4AAD">
              <w:t>sooner</w:t>
            </w:r>
            <w:r w:rsidRPr="008D0C32">
              <w:t xml:space="preserve">. </w:t>
            </w:r>
          </w:p>
          <w:p w:rsidR="002E3296" w:rsidRDefault="002E3296" w:rsidP="002E3296"/>
        </w:tc>
        <w:tc>
          <w:tcPr>
            <w:tcW w:w="9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0C32" w:rsidRPr="00526C95" w:rsidRDefault="008D0C32" w:rsidP="00386371">
            <w:pPr>
              <w:pStyle w:val="Heading1"/>
            </w:pPr>
          </w:p>
          <w:p w:rsidR="008D0C32" w:rsidRPr="00C471AE" w:rsidRDefault="008D0C32" w:rsidP="00386371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 w:rsidRPr="008D0C32">
              <w:rPr>
                <w:rFonts w:cs="Arial"/>
              </w:rPr>
              <w:t>Bob Garbett</w:t>
            </w:r>
          </w:p>
        </w:tc>
      </w:tr>
      <w:tr w:rsidR="00D0189E" w:rsidTr="00576D1F">
        <w:trPr>
          <w:cantSplit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89E" w:rsidRDefault="008D0C32" w:rsidP="007274D4">
            <w:pPr>
              <w:pStyle w:val="Heading1"/>
            </w:pPr>
            <w:r>
              <w:t>10</w:t>
            </w:r>
          </w:p>
        </w:tc>
        <w:tc>
          <w:tcPr>
            <w:tcW w:w="3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89E" w:rsidRDefault="00D0189E" w:rsidP="00DF3A82">
            <w:pPr>
              <w:pStyle w:val="Heading1"/>
            </w:pPr>
            <w:r w:rsidRPr="009E71A6">
              <w:t>CLOSURE</w:t>
            </w:r>
          </w:p>
          <w:p w:rsidR="00D0189E" w:rsidRPr="00136068" w:rsidRDefault="00D0189E" w:rsidP="00136068">
            <w:pPr>
              <w:pStyle w:val="Heading1"/>
              <w:tabs>
                <w:tab w:val="left" w:pos="1894"/>
              </w:tabs>
              <w:rPr>
                <w:b w:val="0"/>
                <w:bCs w:val="0"/>
              </w:rPr>
            </w:pPr>
            <w:r w:rsidRPr="00136068">
              <w:rPr>
                <w:b w:val="0"/>
                <w:bCs w:val="0"/>
              </w:rPr>
              <w:t xml:space="preserve">Meeting adjourned: </w:t>
            </w:r>
            <w:r>
              <w:rPr>
                <w:b w:val="0"/>
                <w:bCs w:val="0"/>
              </w:rPr>
              <w:tab/>
            </w:r>
            <w:r w:rsidR="00372F68">
              <w:rPr>
                <w:b w:val="0"/>
                <w:bCs w:val="0"/>
              </w:rPr>
              <w:t>11:15</w:t>
            </w:r>
          </w:p>
          <w:p w:rsidR="00D0189E" w:rsidRPr="00136068" w:rsidRDefault="00D0189E" w:rsidP="00136068">
            <w:pPr>
              <w:pStyle w:val="Heading1"/>
              <w:tabs>
                <w:tab w:val="left" w:pos="1894"/>
              </w:tabs>
              <w:rPr>
                <w:b w:val="0"/>
                <w:bCs w:val="0"/>
              </w:rPr>
            </w:pPr>
            <w:r w:rsidRPr="00136068">
              <w:rPr>
                <w:b w:val="0"/>
                <w:bCs w:val="0"/>
              </w:rPr>
              <w:t xml:space="preserve">Next Meeting: </w:t>
            </w:r>
            <w:r w:rsidRPr="00136068"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>0</w:t>
            </w:r>
            <w:r w:rsidR="00372F68">
              <w:rPr>
                <w:b w:val="0"/>
                <w:bCs w:val="0"/>
              </w:rPr>
              <w:t>8</w:t>
            </w:r>
            <w:r>
              <w:rPr>
                <w:b w:val="0"/>
                <w:bCs w:val="0"/>
              </w:rPr>
              <w:t xml:space="preserve"> </w:t>
            </w:r>
            <w:r w:rsidR="00372F68">
              <w:rPr>
                <w:b w:val="0"/>
                <w:bCs w:val="0"/>
              </w:rPr>
              <w:t>September</w:t>
            </w:r>
            <w:r>
              <w:rPr>
                <w:b w:val="0"/>
                <w:bCs w:val="0"/>
              </w:rPr>
              <w:t xml:space="preserve"> 2011 at </w:t>
            </w:r>
            <w:r w:rsidR="00372F68">
              <w:rPr>
                <w:b w:val="0"/>
                <w:bCs w:val="0"/>
              </w:rPr>
              <w:t>18</w:t>
            </w:r>
            <w:r>
              <w:rPr>
                <w:b w:val="0"/>
                <w:bCs w:val="0"/>
              </w:rPr>
              <w:t>:00</w:t>
            </w:r>
          </w:p>
          <w:p w:rsidR="00D0189E" w:rsidRPr="00136068" w:rsidRDefault="00D0189E" w:rsidP="004650CB">
            <w:pPr>
              <w:pStyle w:val="Heading1"/>
              <w:tabs>
                <w:tab w:val="left" w:pos="1894"/>
              </w:tabs>
              <w:rPr>
                <w:rFonts w:cs="Arial"/>
                <w:b w:val="0"/>
                <w:bCs w:val="0"/>
              </w:rPr>
            </w:pPr>
            <w:r w:rsidRPr="00136068">
              <w:rPr>
                <w:b w:val="0"/>
                <w:bCs w:val="0"/>
              </w:rPr>
              <w:t xml:space="preserve">Venue: </w:t>
            </w:r>
            <w:r w:rsidRPr="00136068">
              <w:rPr>
                <w:b w:val="0"/>
                <w:bCs w:val="0"/>
              </w:rPr>
              <w:tab/>
              <w:t>Necsa Visitor Centre, Gate 1</w:t>
            </w:r>
            <w:r>
              <w:rPr>
                <w:b w:val="0"/>
                <w:bCs w:val="0"/>
              </w:rPr>
              <w:t>,</w:t>
            </w:r>
            <w:r w:rsidRPr="00136068">
              <w:rPr>
                <w:b w:val="0"/>
                <w:bCs w:val="0"/>
              </w:rPr>
              <w:t xml:space="preserve"> Pelindaba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89E" w:rsidRDefault="00D0189E" w:rsidP="00E54FBE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</w:tc>
      </w:tr>
    </w:tbl>
    <w:p w:rsidR="00501BFD" w:rsidRDefault="00501BFD" w:rsidP="00517EB2"/>
    <w:p w:rsidR="00372F68" w:rsidRDefault="00372F68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239"/>
        <w:gridCol w:w="1950"/>
      </w:tblGrid>
      <w:tr w:rsidR="00372F68" w:rsidTr="009963F2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372F68" w:rsidRPr="005474A1" w:rsidRDefault="00372F68" w:rsidP="009963F2"/>
          <w:p w:rsidR="00372F68" w:rsidRDefault="00372F68" w:rsidP="009963F2">
            <w:pPr>
              <w:pStyle w:val="Heading5"/>
            </w:pPr>
            <w:r>
              <w:t>Action List</w:t>
            </w:r>
            <w:r w:rsidR="0023771B">
              <w:t>:</w:t>
            </w:r>
          </w:p>
          <w:p w:rsidR="00372F68" w:rsidRPr="00372F68" w:rsidRDefault="00372F68" w:rsidP="00372F68"/>
          <w:p w:rsidR="00372F68" w:rsidRPr="008F3280" w:rsidRDefault="0023771B" w:rsidP="009963F2">
            <w:pPr>
              <w:pStyle w:val="Heading5"/>
            </w:pPr>
            <w:r>
              <w:t>Arising</w:t>
            </w:r>
            <w:r w:rsidR="00372F68">
              <w:t xml:space="preserve"> from the </w:t>
            </w:r>
            <w:r w:rsidR="00372F68" w:rsidRPr="008F3280">
              <w:t xml:space="preserve">Pelindaba </w:t>
            </w:r>
            <w:r w:rsidR="00372F68">
              <w:t xml:space="preserve">PSIF </w:t>
            </w:r>
            <w:r w:rsidR="00372F68" w:rsidRPr="008F3280">
              <w:t>Meeting</w:t>
            </w:r>
          </w:p>
          <w:p w:rsidR="00372F68" w:rsidRPr="005474A1" w:rsidRDefault="00372F68" w:rsidP="009963F2"/>
          <w:p w:rsidR="00372F68" w:rsidRDefault="00372F68" w:rsidP="009963F2">
            <w:pPr>
              <w:tabs>
                <w:tab w:val="left" w:pos="-1432"/>
                <w:tab w:val="left" w:pos="-938"/>
                <w:tab w:val="left" w:pos="-218"/>
                <w:tab w:val="left" w:pos="3828"/>
                <w:tab w:val="left" w:pos="6663"/>
              </w:tabs>
              <w:rPr>
                <w:rFonts w:cs="Arial"/>
              </w:rPr>
            </w:pPr>
            <w:r w:rsidRPr="008F3280">
              <w:t>Date:  2</w:t>
            </w:r>
            <w:r>
              <w:t>4</w:t>
            </w:r>
            <w:r w:rsidRPr="008F3280">
              <w:t xml:space="preserve"> </w:t>
            </w:r>
            <w:r>
              <w:t>March</w:t>
            </w:r>
            <w:r w:rsidRPr="008F3280">
              <w:t xml:space="preserve">  201</w:t>
            </w:r>
            <w:r>
              <w:t>1</w:t>
            </w:r>
            <w:r>
              <w:tab/>
            </w:r>
            <w:r w:rsidRPr="005474A1">
              <w:rPr>
                <w:bCs/>
              </w:rPr>
              <w:t>Time:</w:t>
            </w:r>
            <w:r w:rsidRPr="005474A1">
              <w:t xml:space="preserve">  </w:t>
            </w:r>
            <w:r>
              <w:t>18:00</w:t>
            </w:r>
            <w:r w:rsidRPr="005474A1">
              <w:tab/>
            </w:r>
            <w:r w:rsidRPr="005474A1">
              <w:rPr>
                <w:bCs/>
              </w:rPr>
              <w:t>Venue:</w:t>
            </w:r>
            <w:r w:rsidRPr="005474A1">
              <w:t xml:space="preserve">  </w:t>
            </w:r>
            <w:r>
              <w:rPr>
                <w:rFonts w:cs="Arial"/>
              </w:rPr>
              <w:t>Necsa Visitor Centre</w:t>
            </w:r>
          </w:p>
          <w:p w:rsidR="00372F68" w:rsidRPr="005474A1" w:rsidRDefault="00372F68" w:rsidP="009963F2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</w:tc>
      </w:tr>
      <w:tr w:rsidR="00372F68" w:rsidTr="009963F2">
        <w:trPr>
          <w:cantSplit/>
          <w:trHeight w:val="397"/>
          <w:tblHeader/>
        </w:trPr>
        <w:tc>
          <w:tcPr>
            <w:tcW w:w="241" w:type="pct"/>
            <w:shd w:val="clear" w:color="auto" w:fill="auto"/>
            <w:vAlign w:val="center"/>
          </w:tcPr>
          <w:p w:rsidR="00372F68" w:rsidRPr="00F644B3" w:rsidRDefault="00372F68" w:rsidP="009963F2">
            <w:pPr>
              <w:pStyle w:val="Heading1"/>
            </w:pPr>
            <w:r>
              <w:t>NO</w:t>
            </w:r>
          </w:p>
        </w:tc>
        <w:tc>
          <w:tcPr>
            <w:tcW w:w="3848" w:type="pct"/>
            <w:shd w:val="clear" w:color="auto" w:fill="auto"/>
            <w:vAlign w:val="center"/>
          </w:tcPr>
          <w:p w:rsidR="00372F68" w:rsidRPr="005474A1" w:rsidRDefault="00372F68" w:rsidP="009963F2">
            <w:pPr>
              <w:pStyle w:val="Heading1"/>
            </w:pPr>
            <w:r w:rsidRPr="005474A1">
              <w:t>DESCRIPTION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372F68" w:rsidRPr="00F644B3" w:rsidRDefault="00372F68" w:rsidP="009963F2">
            <w:pPr>
              <w:pStyle w:val="Heading1"/>
              <w:jc w:val="center"/>
            </w:pPr>
            <w:r>
              <w:t>RESPONSIBLE PERSON</w:t>
            </w:r>
          </w:p>
        </w:tc>
      </w:tr>
      <w:tr w:rsidR="00372F68" w:rsidTr="009963F2">
        <w:trPr>
          <w:cantSplit/>
        </w:trPr>
        <w:tc>
          <w:tcPr>
            <w:tcW w:w="241" w:type="pct"/>
            <w:shd w:val="clear" w:color="auto" w:fill="auto"/>
          </w:tcPr>
          <w:p w:rsidR="00372F68" w:rsidRDefault="00372F68" w:rsidP="009963F2">
            <w:pPr>
              <w:pStyle w:val="Heading1"/>
            </w:pPr>
            <w:r>
              <w:t>1</w:t>
            </w:r>
          </w:p>
        </w:tc>
        <w:tc>
          <w:tcPr>
            <w:tcW w:w="3848" w:type="pct"/>
            <w:shd w:val="clear" w:color="auto" w:fill="auto"/>
          </w:tcPr>
          <w:p w:rsidR="0023771B" w:rsidRPr="00E32E5D" w:rsidRDefault="00E32E5D" w:rsidP="0023771B">
            <w:pPr>
              <w:pStyle w:val="Heading1"/>
            </w:pPr>
            <w:r w:rsidRPr="00E32E5D">
              <w:t xml:space="preserve">$ 4  </w:t>
            </w:r>
            <w:r>
              <w:t xml:space="preserve">-  </w:t>
            </w:r>
            <w:r w:rsidRPr="00E32E5D">
              <w:rPr>
                <w:rFonts w:cs="Arial"/>
              </w:rPr>
              <w:t>Public dose &amp; records</w:t>
            </w:r>
          </w:p>
          <w:p w:rsidR="0023771B" w:rsidRDefault="00E32E5D" w:rsidP="00E32E5D">
            <w:r>
              <w:rPr>
                <w:rFonts w:cs="Arial"/>
              </w:rPr>
              <w:t>Bob to contact Isabel Steyn to set up a meeting to discuss way forward</w:t>
            </w:r>
            <w:r w:rsidR="0023771B">
              <w:t>.</w:t>
            </w:r>
          </w:p>
          <w:p w:rsidR="00372F68" w:rsidRPr="00F45DD5" w:rsidRDefault="00372F68" w:rsidP="009963F2">
            <w:pPr>
              <w:tabs>
                <w:tab w:val="left" w:pos="2603"/>
                <w:tab w:val="left" w:pos="5154"/>
              </w:tabs>
              <w:rPr>
                <w:rFonts w:cs="Arial"/>
              </w:rPr>
            </w:pPr>
          </w:p>
        </w:tc>
        <w:tc>
          <w:tcPr>
            <w:tcW w:w="911" w:type="pct"/>
            <w:shd w:val="clear" w:color="auto" w:fill="auto"/>
          </w:tcPr>
          <w:p w:rsidR="00372F68" w:rsidRDefault="00372F68" w:rsidP="009963F2">
            <w:pPr>
              <w:pStyle w:val="Heading1"/>
            </w:pPr>
          </w:p>
          <w:p w:rsidR="00372F68" w:rsidRDefault="00E32E5D" w:rsidP="009963F2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 w:rsidRPr="008D0C32">
              <w:rPr>
                <w:rFonts w:cs="Arial"/>
              </w:rPr>
              <w:t>Bob Garbett</w:t>
            </w:r>
          </w:p>
          <w:p w:rsidR="00372F68" w:rsidRDefault="00372F68" w:rsidP="009963F2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</w:tc>
      </w:tr>
      <w:tr w:rsidR="00294365" w:rsidTr="00294365">
        <w:trPr>
          <w:cantSplit/>
        </w:trPr>
        <w:tc>
          <w:tcPr>
            <w:tcW w:w="241" w:type="pct"/>
            <w:shd w:val="clear" w:color="auto" w:fill="auto"/>
          </w:tcPr>
          <w:p w:rsidR="00294365" w:rsidRDefault="00294365" w:rsidP="00294365">
            <w:pPr>
              <w:pStyle w:val="Heading1"/>
            </w:pPr>
            <w:r>
              <w:rPr>
                <w:b w:val="0"/>
                <w:bCs w:val="0"/>
              </w:rPr>
              <w:br w:type="page"/>
            </w:r>
            <w:r>
              <w:t>2</w:t>
            </w:r>
          </w:p>
        </w:tc>
        <w:tc>
          <w:tcPr>
            <w:tcW w:w="3848" w:type="pct"/>
            <w:shd w:val="clear" w:color="auto" w:fill="auto"/>
          </w:tcPr>
          <w:p w:rsidR="00294365" w:rsidRPr="00E32E5D" w:rsidRDefault="00294365" w:rsidP="00294365">
            <w:pPr>
              <w:pStyle w:val="Heading1"/>
            </w:pPr>
            <w:r>
              <w:rPr>
                <w:rFonts w:cs="Arial"/>
              </w:rPr>
              <w:t>$ 4</w:t>
            </w:r>
            <w:r w:rsidRPr="00E32E5D">
              <w:rPr>
                <w:rFonts w:cs="Arial"/>
              </w:rPr>
              <w:t xml:space="preserve">  -  Agenda points for the next meeting</w:t>
            </w:r>
          </w:p>
          <w:p w:rsidR="00294365" w:rsidRDefault="00294365" w:rsidP="00294365">
            <w:r w:rsidRPr="00E32E5D">
              <w:rPr>
                <w:rFonts w:cs="Arial"/>
              </w:rPr>
              <w:t xml:space="preserve">Anybody wishing to </w:t>
            </w:r>
            <w:r>
              <w:rPr>
                <w:rFonts w:cs="Arial"/>
              </w:rPr>
              <w:t>have a issue placed on the agenda must contact Bampie Beukes in this regard</w:t>
            </w:r>
            <w:r>
              <w:t>.</w:t>
            </w:r>
          </w:p>
          <w:p w:rsidR="00294365" w:rsidRDefault="00294365" w:rsidP="00294365">
            <w:pPr>
              <w:rPr>
                <w:rFonts w:cs="Arial"/>
              </w:rPr>
            </w:pPr>
          </w:p>
        </w:tc>
        <w:tc>
          <w:tcPr>
            <w:tcW w:w="911" w:type="pct"/>
            <w:shd w:val="clear" w:color="auto" w:fill="auto"/>
          </w:tcPr>
          <w:p w:rsidR="00294365" w:rsidRDefault="00294365" w:rsidP="00294365">
            <w:pPr>
              <w:pStyle w:val="Heading1"/>
            </w:pPr>
          </w:p>
          <w:p w:rsidR="00294365" w:rsidRDefault="00294365" w:rsidP="00294365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>
              <w:t>All</w:t>
            </w:r>
          </w:p>
          <w:p w:rsidR="00294365" w:rsidRDefault="00294365" w:rsidP="00294365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</w:p>
        </w:tc>
      </w:tr>
      <w:tr w:rsidR="00294365" w:rsidTr="00294365">
        <w:trPr>
          <w:cantSplit/>
        </w:trPr>
        <w:tc>
          <w:tcPr>
            <w:tcW w:w="241" w:type="pct"/>
            <w:shd w:val="clear" w:color="auto" w:fill="auto"/>
          </w:tcPr>
          <w:p w:rsidR="00294365" w:rsidRDefault="00294365" w:rsidP="00294365">
            <w:pPr>
              <w:pStyle w:val="Heading1"/>
            </w:pPr>
            <w:r>
              <w:rPr>
                <w:b w:val="0"/>
                <w:bCs w:val="0"/>
              </w:rPr>
              <w:br w:type="page"/>
            </w:r>
            <w:r>
              <w:t>3</w:t>
            </w:r>
          </w:p>
        </w:tc>
        <w:tc>
          <w:tcPr>
            <w:tcW w:w="3848" w:type="pct"/>
            <w:shd w:val="clear" w:color="auto" w:fill="auto"/>
          </w:tcPr>
          <w:p w:rsidR="00294365" w:rsidRPr="00E32E5D" w:rsidRDefault="00294365" w:rsidP="00294365">
            <w:pPr>
              <w:pStyle w:val="Heading1"/>
            </w:pPr>
            <w:r>
              <w:rPr>
                <w:rFonts w:cs="Arial"/>
              </w:rPr>
              <w:t>$ 4</w:t>
            </w:r>
            <w:r w:rsidRPr="00E32E5D">
              <w:rPr>
                <w:rFonts w:cs="Arial"/>
              </w:rPr>
              <w:t xml:space="preserve">  -  </w:t>
            </w:r>
            <w:r>
              <w:rPr>
                <w:rFonts w:cs="Arial"/>
              </w:rPr>
              <w:t>How is Necsa’s Attridgeville engagement progressing?</w:t>
            </w:r>
          </w:p>
          <w:p w:rsidR="00294365" w:rsidRDefault="00294365" w:rsidP="00294365">
            <w:r>
              <w:rPr>
                <w:rFonts w:cs="Arial"/>
              </w:rPr>
              <w:t>Chantal to give feedback on progress.</w:t>
            </w:r>
          </w:p>
          <w:p w:rsidR="00294365" w:rsidRDefault="00294365" w:rsidP="00294365">
            <w:pPr>
              <w:rPr>
                <w:rFonts w:cs="Arial"/>
              </w:rPr>
            </w:pPr>
          </w:p>
        </w:tc>
        <w:tc>
          <w:tcPr>
            <w:tcW w:w="911" w:type="pct"/>
            <w:shd w:val="clear" w:color="auto" w:fill="auto"/>
          </w:tcPr>
          <w:p w:rsidR="00294365" w:rsidRDefault="00294365" w:rsidP="00294365">
            <w:pPr>
              <w:pStyle w:val="Heading1"/>
            </w:pPr>
          </w:p>
          <w:p w:rsidR="00294365" w:rsidRDefault="00294365" w:rsidP="00294365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>
              <w:t>Chantal Janneker</w:t>
            </w:r>
          </w:p>
        </w:tc>
      </w:tr>
      <w:tr w:rsidR="00372F68" w:rsidTr="009963F2">
        <w:trPr>
          <w:cantSplit/>
        </w:trPr>
        <w:tc>
          <w:tcPr>
            <w:tcW w:w="241" w:type="pct"/>
            <w:shd w:val="clear" w:color="auto" w:fill="auto"/>
          </w:tcPr>
          <w:p w:rsidR="00372F68" w:rsidRPr="00524AAE" w:rsidRDefault="00294365" w:rsidP="00294365">
            <w:pPr>
              <w:pStyle w:val="Heading1"/>
            </w:pPr>
            <w:r w:rsidRPr="00524AAE">
              <w:rPr>
                <w:bCs w:val="0"/>
              </w:rPr>
              <w:t>4</w:t>
            </w:r>
          </w:p>
        </w:tc>
        <w:tc>
          <w:tcPr>
            <w:tcW w:w="3848" w:type="pct"/>
            <w:shd w:val="clear" w:color="auto" w:fill="auto"/>
          </w:tcPr>
          <w:p w:rsidR="00372F68" w:rsidRPr="00E32E5D" w:rsidRDefault="00294365" w:rsidP="009963F2">
            <w:pPr>
              <w:pStyle w:val="Heading1"/>
            </w:pPr>
            <w:r>
              <w:rPr>
                <w:rFonts w:cs="Arial"/>
              </w:rPr>
              <w:t>$ 6.1 F</w:t>
            </w:r>
            <w:r w:rsidR="00E32E5D" w:rsidRPr="00E32E5D">
              <w:rPr>
                <w:rFonts w:cs="Arial"/>
              </w:rPr>
              <w:t xml:space="preserve">  -  </w:t>
            </w:r>
            <w:r w:rsidR="00C15A3D">
              <w:rPr>
                <w:rFonts w:cs="Arial"/>
              </w:rPr>
              <w:t>NNR to give PSIF  a clear understanding of their Role &amp; Responsibilities</w:t>
            </w:r>
          </w:p>
          <w:p w:rsidR="00372F68" w:rsidRDefault="00C15A3D" w:rsidP="00E32E5D">
            <w:r>
              <w:rPr>
                <w:rFonts w:cs="Arial"/>
              </w:rPr>
              <w:t>A round table discussion to proceed possible presentations in the future.</w:t>
            </w:r>
          </w:p>
          <w:p w:rsidR="00372F68" w:rsidRDefault="00372F68" w:rsidP="00372F68">
            <w:pPr>
              <w:rPr>
                <w:rFonts w:cs="Arial"/>
              </w:rPr>
            </w:pPr>
          </w:p>
        </w:tc>
        <w:tc>
          <w:tcPr>
            <w:tcW w:w="911" w:type="pct"/>
            <w:shd w:val="clear" w:color="auto" w:fill="auto"/>
          </w:tcPr>
          <w:p w:rsidR="00372F68" w:rsidRPr="00C15A3D" w:rsidRDefault="00C15A3D" w:rsidP="009963F2">
            <w:pPr>
              <w:pStyle w:val="Heading1"/>
              <w:rPr>
                <w:b w:val="0"/>
              </w:rPr>
            </w:pPr>
            <w:r w:rsidRPr="00C15A3D">
              <w:rPr>
                <w:b w:val="0"/>
              </w:rPr>
              <w:t xml:space="preserve">Gino </w:t>
            </w:r>
            <w:r w:rsidRPr="00C15A3D">
              <w:rPr>
                <w:rFonts w:cs="Arial"/>
                <w:b w:val="0"/>
              </w:rPr>
              <w:t>Moonsamy</w:t>
            </w:r>
          </w:p>
          <w:p w:rsidR="00372F68" w:rsidRDefault="00C15A3D" w:rsidP="00154BD0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>
              <w:t>John van Vuuren</w:t>
            </w:r>
          </w:p>
        </w:tc>
      </w:tr>
      <w:tr w:rsidR="0070106E" w:rsidTr="00396BEB">
        <w:trPr>
          <w:cantSplit/>
        </w:trPr>
        <w:tc>
          <w:tcPr>
            <w:tcW w:w="241" w:type="pct"/>
            <w:shd w:val="clear" w:color="auto" w:fill="auto"/>
          </w:tcPr>
          <w:p w:rsidR="0070106E" w:rsidRPr="00524AAE" w:rsidRDefault="0070106E" w:rsidP="00396BEB">
            <w:pPr>
              <w:pStyle w:val="Heading1"/>
            </w:pPr>
            <w:r w:rsidRPr="00524AAE">
              <w:rPr>
                <w:bCs w:val="0"/>
              </w:rPr>
              <w:t>5</w:t>
            </w:r>
          </w:p>
        </w:tc>
        <w:tc>
          <w:tcPr>
            <w:tcW w:w="3848" w:type="pct"/>
            <w:shd w:val="clear" w:color="auto" w:fill="auto"/>
          </w:tcPr>
          <w:p w:rsidR="0070106E" w:rsidRPr="00E32E5D" w:rsidRDefault="0070106E" w:rsidP="00396BEB">
            <w:pPr>
              <w:pStyle w:val="Heading1"/>
            </w:pPr>
            <w:r>
              <w:rPr>
                <w:rFonts w:cs="Arial"/>
              </w:rPr>
              <w:t>$ 6.2 C</w:t>
            </w:r>
            <w:r w:rsidRPr="00E32E5D">
              <w:rPr>
                <w:rFonts w:cs="Arial"/>
              </w:rPr>
              <w:t xml:space="preserve">  -  </w:t>
            </w:r>
            <w:r>
              <w:rPr>
                <w:rFonts w:cs="Arial"/>
              </w:rPr>
              <w:t>Items for the Agenda in future</w:t>
            </w:r>
          </w:p>
          <w:p w:rsidR="0070106E" w:rsidRDefault="0070106E" w:rsidP="00396BEB">
            <w:pPr>
              <w:rPr>
                <w:rFonts w:cs="Arial"/>
              </w:rPr>
            </w:pPr>
            <w:r>
              <w:rPr>
                <w:rFonts w:cs="Arial"/>
              </w:rPr>
              <w:t>Faster dissemination of information via “cells” (1 phones 4, they each phone next 4 ...);</w:t>
            </w:r>
          </w:p>
          <w:p w:rsidR="0070106E" w:rsidRDefault="0070106E" w:rsidP="00396BEB">
            <w:pPr>
              <w:rPr>
                <w:rFonts w:cs="Arial"/>
              </w:rPr>
            </w:pPr>
            <w:r>
              <w:rPr>
                <w:rFonts w:cs="Arial"/>
              </w:rPr>
              <w:t>Use of Iodine-pills and dispensing thereof;</w:t>
            </w:r>
          </w:p>
          <w:p w:rsidR="0070106E" w:rsidRDefault="0070106E" w:rsidP="00396BEB">
            <w:pPr>
              <w:rPr>
                <w:rFonts w:cs="Arial"/>
              </w:rPr>
            </w:pPr>
            <w:r>
              <w:rPr>
                <w:rFonts w:cs="Arial"/>
              </w:rPr>
              <w:t>Emergency escape routes;</w:t>
            </w:r>
          </w:p>
          <w:p w:rsidR="0070106E" w:rsidRDefault="0070106E" w:rsidP="00396BEB">
            <w:r>
              <w:rPr>
                <w:rFonts w:cs="Arial"/>
              </w:rPr>
              <w:t>INES levels</w:t>
            </w:r>
            <w:r>
              <w:t>.</w:t>
            </w:r>
          </w:p>
          <w:p w:rsidR="0070106E" w:rsidRDefault="0070106E" w:rsidP="00396BEB">
            <w:pPr>
              <w:rPr>
                <w:rFonts w:cs="Arial"/>
              </w:rPr>
            </w:pPr>
          </w:p>
        </w:tc>
        <w:tc>
          <w:tcPr>
            <w:tcW w:w="911" w:type="pct"/>
            <w:shd w:val="clear" w:color="auto" w:fill="auto"/>
          </w:tcPr>
          <w:p w:rsidR="0070106E" w:rsidRDefault="0070106E" w:rsidP="00396BEB">
            <w:pPr>
              <w:pStyle w:val="Heading1"/>
            </w:pPr>
          </w:p>
          <w:p w:rsidR="0070106E" w:rsidRDefault="0070106E" w:rsidP="00396BEB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>
              <w:rPr>
                <w:rFonts w:cs="Arial"/>
              </w:rPr>
              <w:t>Bampie Beukes to coordinate</w:t>
            </w:r>
          </w:p>
        </w:tc>
      </w:tr>
      <w:tr w:rsidR="0070106E" w:rsidTr="00396BEB">
        <w:trPr>
          <w:cantSplit/>
        </w:trPr>
        <w:tc>
          <w:tcPr>
            <w:tcW w:w="241" w:type="pct"/>
            <w:shd w:val="clear" w:color="auto" w:fill="auto"/>
          </w:tcPr>
          <w:p w:rsidR="0070106E" w:rsidRPr="00524AAE" w:rsidRDefault="0070106E" w:rsidP="00396BEB">
            <w:pPr>
              <w:pStyle w:val="Heading1"/>
            </w:pPr>
            <w:r w:rsidRPr="00524AAE">
              <w:rPr>
                <w:bCs w:val="0"/>
              </w:rPr>
              <w:t>6</w:t>
            </w:r>
          </w:p>
        </w:tc>
        <w:tc>
          <w:tcPr>
            <w:tcW w:w="3848" w:type="pct"/>
            <w:shd w:val="clear" w:color="auto" w:fill="auto"/>
          </w:tcPr>
          <w:p w:rsidR="0070106E" w:rsidRPr="00E32E5D" w:rsidRDefault="0070106E" w:rsidP="00396BEB">
            <w:pPr>
              <w:pStyle w:val="Heading1"/>
            </w:pPr>
            <w:r>
              <w:rPr>
                <w:rFonts w:cs="Arial"/>
              </w:rPr>
              <w:t>$ 6.3 B</w:t>
            </w:r>
            <w:r w:rsidRPr="00E32E5D">
              <w:rPr>
                <w:rFonts w:cs="Arial"/>
              </w:rPr>
              <w:t xml:space="preserve">  -  </w:t>
            </w:r>
            <w:r w:rsidR="007B7263">
              <w:rPr>
                <w:rFonts w:cs="Arial"/>
              </w:rPr>
              <w:t>Item</w:t>
            </w:r>
            <w:r>
              <w:rPr>
                <w:rFonts w:cs="Arial"/>
              </w:rPr>
              <w:t xml:space="preserve"> for the Agenda in future</w:t>
            </w:r>
          </w:p>
          <w:p w:rsidR="0070106E" w:rsidRDefault="0070106E" w:rsidP="00396BEB">
            <w:r>
              <w:rPr>
                <w:rFonts w:cs="Arial"/>
              </w:rPr>
              <w:t>How will Necsa handle accidental contamination of the Crocodile River and thus the Dam?</w:t>
            </w:r>
          </w:p>
          <w:p w:rsidR="0070106E" w:rsidRDefault="0070106E" w:rsidP="00396BEB">
            <w:pPr>
              <w:rPr>
                <w:rFonts w:cs="Arial"/>
              </w:rPr>
            </w:pPr>
          </w:p>
        </w:tc>
        <w:tc>
          <w:tcPr>
            <w:tcW w:w="911" w:type="pct"/>
            <w:shd w:val="clear" w:color="auto" w:fill="auto"/>
          </w:tcPr>
          <w:p w:rsidR="0070106E" w:rsidRDefault="0070106E" w:rsidP="00396BEB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  <w:rPr>
                <w:rFonts w:cs="Arial"/>
              </w:rPr>
            </w:pPr>
          </w:p>
          <w:p w:rsidR="0070106E" w:rsidRDefault="0070106E" w:rsidP="00396BEB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>
              <w:rPr>
                <w:rFonts w:cs="Arial"/>
              </w:rPr>
              <w:t>Bampie Beukes to coordinate</w:t>
            </w:r>
          </w:p>
        </w:tc>
      </w:tr>
      <w:tr w:rsidR="00524AAE" w:rsidTr="00524AAE">
        <w:trPr>
          <w:cantSplit/>
        </w:trPr>
        <w:tc>
          <w:tcPr>
            <w:tcW w:w="241" w:type="pct"/>
            <w:shd w:val="clear" w:color="auto" w:fill="auto"/>
          </w:tcPr>
          <w:p w:rsidR="00524AAE" w:rsidRPr="00524AAE" w:rsidRDefault="00524AAE" w:rsidP="00524AAE">
            <w:pPr>
              <w:pStyle w:val="Heading1"/>
            </w:pPr>
            <w:r w:rsidRPr="00524AAE">
              <w:rPr>
                <w:bCs w:val="0"/>
              </w:rPr>
              <w:t>7</w:t>
            </w:r>
          </w:p>
        </w:tc>
        <w:tc>
          <w:tcPr>
            <w:tcW w:w="3848" w:type="pct"/>
            <w:shd w:val="clear" w:color="auto" w:fill="auto"/>
          </w:tcPr>
          <w:p w:rsidR="00524AAE" w:rsidRPr="00E32E5D" w:rsidRDefault="00524AAE" w:rsidP="00524AAE">
            <w:pPr>
              <w:pStyle w:val="Heading1"/>
            </w:pPr>
            <w:r>
              <w:rPr>
                <w:rFonts w:cs="Arial"/>
              </w:rPr>
              <w:t>$ 7.1</w:t>
            </w:r>
            <w:r w:rsidRPr="00E32E5D">
              <w:rPr>
                <w:rFonts w:cs="Arial"/>
              </w:rPr>
              <w:t xml:space="preserve">  -  </w:t>
            </w:r>
            <w:r w:rsidRPr="00CF36D2">
              <w:rPr>
                <w:lang w:val="en-ZA"/>
              </w:rPr>
              <w:t>Nuclear related accident financial</w:t>
            </w:r>
            <w:r>
              <w:rPr>
                <w:lang w:val="en-ZA"/>
              </w:rPr>
              <w:t xml:space="preserve"> </w:t>
            </w:r>
            <w:r w:rsidRPr="00CF36D2">
              <w:rPr>
                <w:lang w:val="en-ZA"/>
              </w:rPr>
              <w:t>liability</w:t>
            </w:r>
          </w:p>
          <w:p w:rsidR="00524AAE" w:rsidRDefault="00524AAE" w:rsidP="00524AAE">
            <w:r>
              <w:rPr>
                <w:rFonts w:cs="Arial"/>
              </w:rPr>
              <w:t>John in process with discussions with government. John to give feedback when the process has run its course.</w:t>
            </w:r>
          </w:p>
          <w:p w:rsidR="00524AAE" w:rsidRDefault="00524AAE" w:rsidP="00524AAE">
            <w:pPr>
              <w:rPr>
                <w:rFonts w:cs="Arial"/>
              </w:rPr>
            </w:pPr>
          </w:p>
        </w:tc>
        <w:tc>
          <w:tcPr>
            <w:tcW w:w="911" w:type="pct"/>
            <w:shd w:val="clear" w:color="auto" w:fill="auto"/>
          </w:tcPr>
          <w:p w:rsidR="00524AAE" w:rsidRPr="00C15A3D" w:rsidRDefault="00524AAE" w:rsidP="00524AAE">
            <w:pPr>
              <w:pStyle w:val="Heading1"/>
              <w:rPr>
                <w:b w:val="0"/>
              </w:rPr>
            </w:pPr>
          </w:p>
          <w:p w:rsidR="00524AAE" w:rsidRDefault="00524AAE" w:rsidP="00524AAE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>
              <w:t>John van Vuuren</w:t>
            </w:r>
          </w:p>
        </w:tc>
      </w:tr>
      <w:tr w:rsidR="0070106E" w:rsidTr="00764953">
        <w:trPr>
          <w:cantSplit/>
        </w:trPr>
        <w:tc>
          <w:tcPr>
            <w:tcW w:w="241" w:type="pct"/>
            <w:shd w:val="clear" w:color="auto" w:fill="auto"/>
          </w:tcPr>
          <w:p w:rsidR="0070106E" w:rsidRPr="00524AAE" w:rsidRDefault="00524AAE" w:rsidP="00524AAE">
            <w:pPr>
              <w:pStyle w:val="Heading1"/>
            </w:pPr>
            <w:r w:rsidRPr="00524AAE">
              <w:rPr>
                <w:bCs w:val="0"/>
              </w:rPr>
              <w:t>8</w:t>
            </w:r>
          </w:p>
        </w:tc>
        <w:tc>
          <w:tcPr>
            <w:tcW w:w="3848" w:type="pct"/>
            <w:shd w:val="clear" w:color="auto" w:fill="auto"/>
          </w:tcPr>
          <w:p w:rsidR="0070106E" w:rsidRPr="00E32E5D" w:rsidRDefault="00524AAE" w:rsidP="00764953">
            <w:pPr>
              <w:pStyle w:val="Heading1"/>
            </w:pPr>
            <w:r>
              <w:rPr>
                <w:rFonts w:cs="Arial"/>
              </w:rPr>
              <w:t>$ 9</w:t>
            </w:r>
            <w:r w:rsidR="0070106E">
              <w:rPr>
                <w:rFonts w:cs="Arial"/>
              </w:rPr>
              <w:t>.1</w:t>
            </w:r>
            <w:r w:rsidR="0070106E" w:rsidRPr="00E32E5D">
              <w:rPr>
                <w:rFonts w:cs="Arial"/>
              </w:rPr>
              <w:t xml:space="preserve">  -  </w:t>
            </w:r>
            <w:r>
              <w:rPr>
                <w:lang w:val="en-ZA"/>
              </w:rPr>
              <w:t>Boreholes not tested in 5 km radius</w:t>
            </w:r>
          </w:p>
          <w:p w:rsidR="0070106E" w:rsidRDefault="00524AAE" w:rsidP="0070106E">
            <w:r>
              <w:rPr>
                <w:rFonts w:cs="Arial"/>
              </w:rPr>
              <w:t>Coert to give all the details to Isabel Steyn. Isabel Steyn to give feedback on this information.</w:t>
            </w:r>
          </w:p>
          <w:p w:rsidR="0070106E" w:rsidRDefault="0070106E" w:rsidP="00764953">
            <w:pPr>
              <w:rPr>
                <w:rFonts w:cs="Arial"/>
              </w:rPr>
            </w:pPr>
          </w:p>
        </w:tc>
        <w:tc>
          <w:tcPr>
            <w:tcW w:w="911" w:type="pct"/>
            <w:shd w:val="clear" w:color="auto" w:fill="auto"/>
          </w:tcPr>
          <w:p w:rsidR="0070106E" w:rsidRPr="00C15A3D" w:rsidRDefault="00524AAE" w:rsidP="00396BEB">
            <w:pPr>
              <w:pStyle w:val="Heading1"/>
              <w:rPr>
                <w:b w:val="0"/>
              </w:rPr>
            </w:pPr>
            <w:r w:rsidRPr="00524AAE">
              <w:rPr>
                <w:b w:val="0"/>
              </w:rPr>
              <w:t>Coert Steynberg</w:t>
            </w:r>
          </w:p>
          <w:p w:rsidR="0070106E" w:rsidRDefault="00524AAE" w:rsidP="0070106E">
            <w:pPr>
              <w:tabs>
                <w:tab w:val="left" w:pos="-1432"/>
                <w:tab w:val="left" w:pos="-938"/>
                <w:tab w:val="left" w:pos="-218"/>
                <w:tab w:val="left" w:pos="502"/>
                <w:tab w:val="left" w:pos="1222"/>
                <w:tab w:val="left" w:pos="2662"/>
                <w:tab w:val="left" w:pos="338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422"/>
                <w:tab w:val="left" w:pos="9142"/>
              </w:tabs>
            </w:pPr>
            <w:r>
              <w:rPr>
                <w:rFonts w:cs="Arial"/>
              </w:rPr>
              <w:t>Isabel Steyn</w:t>
            </w:r>
          </w:p>
        </w:tc>
      </w:tr>
      <w:tr w:rsidR="00E32E5D" w:rsidTr="009963F2">
        <w:trPr>
          <w:cantSplit/>
        </w:trPr>
        <w:tc>
          <w:tcPr>
            <w:tcW w:w="241" w:type="pct"/>
            <w:shd w:val="clear" w:color="auto" w:fill="auto"/>
          </w:tcPr>
          <w:p w:rsidR="00E32E5D" w:rsidRPr="00524AAE" w:rsidRDefault="0070106E" w:rsidP="009963F2">
            <w:pPr>
              <w:pStyle w:val="Heading1"/>
              <w:rPr>
                <w:bCs w:val="0"/>
              </w:rPr>
            </w:pPr>
            <w:r w:rsidRPr="00524AAE">
              <w:rPr>
                <w:bCs w:val="0"/>
              </w:rPr>
              <w:t>-</w:t>
            </w:r>
          </w:p>
        </w:tc>
        <w:tc>
          <w:tcPr>
            <w:tcW w:w="3848" w:type="pct"/>
            <w:shd w:val="clear" w:color="auto" w:fill="auto"/>
          </w:tcPr>
          <w:p w:rsidR="00E32E5D" w:rsidRDefault="0070106E" w:rsidP="009963F2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NOTES:</w:t>
            </w:r>
          </w:p>
          <w:p w:rsidR="0070106E" w:rsidRPr="0070106E" w:rsidRDefault="0070106E" w:rsidP="0070106E">
            <w:pPr>
              <w:rPr>
                <w:u w:val="single"/>
              </w:rPr>
            </w:pPr>
            <w:r w:rsidRPr="0070106E">
              <w:rPr>
                <w:u w:val="single"/>
              </w:rPr>
              <w:t>Regular Slots:</w:t>
            </w:r>
          </w:p>
          <w:p w:rsidR="0070106E" w:rsidRDefault="0070106E" w:rsidP="00524AAE">
            <w:pPr>
              <w:pStyle w:val="ListParagraph"/>
              <w:numPr>
                <w:ilvl w:val="0"/>
                <w:numId w:val="22"/>
              </w:numPr>
              <w:ind w:left="335" w:hanging="284"/>
            </w:pPr>
            <w:r>
              <w:t>NNR</w:t>
            </w:r>
          </w:p>
          <w:p w:rsidR="0070106E" w:rsidRDefault="0070106E" w:rsidP="00524AAE">
            <w:pPr>
              <w:pStyle w:val="ListParagraph"/>
              <w:numPr>
                <w:ilvl w:val="0"/>
                <w:numId w:val="22"/>
              </w:numPr>
              <w:ind w:left="335" w:hanging="284"/>
            </w:pPr>
            <w:r>
              <w:t>Madibeng Municipality (Re Emergency Exercises)</w:t>
            </w:r>
          </w:p>
          <w:p w:rsidR="0070106E" w:rsidRDefault="0070106E" w:rsidP="0070106E"/>
          <w:p w:rsidR="00524AAE" w:rsidRPr="00524AAE" w:rsidRDefault="00524AAE" w:rsidP="0070106E">
            <w:pPr>
              <w:rPr>
                <w:u w:val="single"/>
              </w:rPr>
            </w:pPr>
            <w:r w:rsidRPr="00524AAE">
              <w:rPr>
                <w:u w:val="single"/>
              </w:rPr>
              <w:t>Items being Held Over:</w:t>
            </w:r>
          </w:p>
          <w:p w:rsidR="00524AAE" w:rsidRDefault="00524AAE" w:rsidP="0070106E">
            <w:r>
              <w:t>To be populated.</w:t>
            </w:r>
          </w:p>
          <w:p w:rsidR="0070106E" w:rsidRPr="0070106E" w:rsidRDefault="0070106E" w:rsidP="0070106E"/>
        </w:tc>
        <w:tc>
          <w:tcPr>
            <w:tcW w:w="911" w:type="pct"/>
            <w:shd w:val="clear" w:color="auto" w:fill="auto"/>
          </w:tcPr>
          <w:p w:rsidR="0070106E" w:rsidRDefault="0070106E" w:rsidP="0070106E">
            <w:pPr>
              <w:pStyle w:val="Heading1"/>
            </w:pPr>
          </w:p>
          <w:p w:rsidR="00E32E5D" w:rsidRPr="0070106E" w:rsidRDefault="0070106E" w:rsidP="0070106E">
            <w:pPr>
              <w:pStyle w:val="Heading1"/>
              <w:rPr>
                <w:b w:val="0"/>
              </w:rPr>
            </w:pPr>
            <w:r w:rsidRPr="0070106E">
              <w:rPr>
                <w:rFonts w:cs="Arial"/>
                <w:b w:val="0"/>
              </w:rPr>
              <w:t>Bampie Beukes</w:t>
            </w:r>
          </w:p>
        </w:tc>
      </w:tr>
    </w:tbl>
    <w:p w:rsidR="00742E88" w:rsidRDefault="00742E88" w:rsidP="00517EB2"/>
    <w:p w:rsidR="00364E2A" w:rsidRDefault="00364E2A" w:rsidP="00517EB2"/>
    <w:sectPr w:rsidR="00364E2A" w:rsidSect="00A34DBC">
      <w:headerReference w:type="default" r:id="rId10"/>
      <w:footerReference w:type="even" r:id="rId11"/>
      <w:footerReference w:type="default" r:id="rId12"/>
      <w:pgSz w:w="11907" w:h="16840" w:code="9"/>
      <w:pgMar w:top="964" w:right="567" w:bottom="567" w:left="851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EE" w:rsidRDefault="00080AEE">
      <w:r>
        <w:separator/>
      </w:r>
    </w:p>
  </w:endnote>
  <w:endnote w:type="continuationSeparator" w:id="0">
    <w:p w:rsidR="00080AEE" w:rsidRDefault="0008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75" w:rsidRDefault="006E1A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52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5275" w:rsidRDefault="002252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75" w:rsidRDefault="002252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EE" w:rsidRDefault="00080AEE">
      <w:r>
        <w:separator/>
      </w:r>
    </w:p>
  </w:footnote>
  <w:footnote w:type="continuationSeparator" w:id="0">
    <w:p w:rsidR="00080AEE" w:rsidRDefault="0008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75" w:rsidRDefault="00225275" w:rsidP="00A34DBC">
    <w:pPr>
      <w:tabs>
        <w:tab w:val="center" w:pos="5103"/>
        <w:tab w:val="left" w:pos="8931"/>
      </w:tabs>
    </w:pPr>
    <w:r>
      <w:tab/>
      <w:t>PSIF Minutes: 2011-06-04</w:t>
    </w:r>
    <w:r>
      <w:tab/>
      <w:t xml:space="preserve">Page </w:t>
    </w:r>
    <w:r w:rsidR="00080AEE">
      <w:fldChar w:fldCharType="begin"/>
    </w:r>
    <w:r w:rsidR="00080AEE">
      <w:instrText xml:space="preserve"> PAGE   \* MERGEFORMAT </w:instrText>
    </w:r>
    <w:r w:rsidR="00080AEE">
      <w:fldChar w:fldCharType="separate"/>
    </w:r>
    <w:r w:rsidR="00772B93">
      <w:rPr>
        <w:noProof/>
      </w:rPr>
      <w:t>5</w:t>
    </w:r>
    <w:r w:rsidR="00080AEE">
      <w:rPr>
        <w:noProof/>
      </w:rPr>
      <w:fldChar w:fldCharType="end"/>
    </w:r>
    <w:r>
      <w:t xml:space="preserve"> of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080AEE">
          <w:fldChar w:fldCharType="begin"/>
        </w:r>
        <w:r w:rsidR="00080AEE">
          <w:instrText xml:space="preserve"> NUMPAGES  </w:instrText>
        </w:r>
        <w:r w:rsidR="00080AEE">
          <w:fldChar w:fldCharType="separate"/>
        </w:r>
        <w:r w:rsidR="00772B93">
          <w:rPr>
            <w:noProof/>
          </w:rPr>
          <w:t>6</w:t>
        </w:r>
        <w:r w:rsidR="00080AEE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0F1F"/>
    <w:multiLevelType w:val="hybridMultilevel"/>
    <w:tmpl w:val="582E2DCC"/>
    <w:lvl w:ilvl="0" w:tplc="07CC575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B47C2"/>
    <w:multiLevelType w:val="hybridMultilevel"/>
    <w:tmpl w:val="356CD60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1BF5382E"/>
    <w:multiLevelType w:val="hybridMultilevel"/>
    <w:tmpl w:val="DE32A0E4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E4B63"/>
    <w:multiLevelType w:val="hybridMultilevel"/>
    <w:tmpl w:val="714021A4"/>
    <w:lvl w:ilvl="0" w:tplc="90E2A66E">
      <w:start w:val="7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C454F6"/>
    <w:multiLevelType w:val="multilevel"/>
    <w:tmpl w:val="74EAD3E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2B297576"/>
    <w:multiLevelType w:val="hybridMultilevel"/>
    <w:tmpl w:val="47724410"/>
    <w:lvl w:ilvl="0" w:tplc="9ACAB1D2">
      <w:start w:val="3"/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9A543D"/>
    <w:multiLevelType w:val="hybridMultilevel"/>
    <w:tmpl w:val="0344C526"/>
    <w:lvl w:ilvl="0" w:tplc="10ACF7A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F60FBD"/>
    <w:multiLevelType w:val="hybridMultilevel"/>
    <w:tmpl w:val="822C6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253E5"/>
    <w:multiLevelType w:val="hybridMultilevel"/>
    <w:tmpl w:val="91444C36"/>
    <w:lvl w:ilvl="0" w:tplc="17F20FF6">
      <w:start w:val="16"/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6F559E"/>
    <w:multiLevelType w:val="hybridMultilevel"/>
    <w:tmpl w:val="559A7594"/>
    <w:lvl w:ilvl="0" w:tplc="F09C49E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767E82"/>
    <w:multiLevelType w:val="hybridMultilevel"/>
    <w:tmpl w:val="BEC88868"/>
    <w:lvl w:ilvl="0" w:tplc="43BCD706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063932"/>
    <w:multiLevelType w:val="hybridMultilevel"/>
    <w:tmpl w:val="4ABEBF9E"/>
    <w:lvl w:ilvl="0" w:tplc="6506FC5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C3076A"/>
    <w:multiLevelType w:val="hybridMultilevel"/>
    <w:tmpl w:val="04E4F02C"/>
    <w:lvl w:ilvl="0" w:tplc="3E3CFB9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ED3B44"/>
    <w:multiLevelType w:val="hybridMultilevel"/>
    <w:tmpl w:val="D35CF368"/>
    <w:lvl w:ilvl="0" w:tplc="7286DDDC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8D5D6D"/>
    <w:multiLevelType w:val="hybridMultilevel"/>
    <w:tmpl w:val="3B823BEC"/>
    <w:lvl w:ilvl="0" w:tplc="2AECF7A6">
      <w:start w:val="4"/>
      <w:numFmt w:val="lowerRoman"/>
      <w:lvlText w:val="%1)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6B126B"/>
    <w:multiLevelType w:val="multilevel"/>
    <w:tmpl w:val="83FAB5E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5D2510B3"/>
    <w:multiLevelType w:val="multilevel"/>
    <w:tmpl w:val="BFE68F7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5D4C6C90"/>
    <w:multiLevelType w:val="hybridMultilevel"/>
    <w:tmpl w:val="007A86CA"/>
    <w:lvl w:ilvl="0" w:tplc="882EE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A4F52"/>
    <w:multiLevelType w:val="hybridMultilevel"/>
    <w:tmpl w:val="A2946ED8"/>
    <w:lvl w:ilvl="0" w:tplc="B2ECB7D6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885B7D"/>
    <w:multiLevelType w:val="hybridMultilevel"/>
    <w:tmpl w:val="2B98B70E"/>
    <w:lvl w:ilvl="0" w:tplc="10806C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FC6D6D"/>
    <w:multiLevelType w:val="hybridMultilevel"/>
    <w:tmpl w:val="7B889BCC"/>
    <w:lvl w:ilvl="0" w:tplc="6332FBB2">
      <w:start w:val="3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1">
    <w:nsid w:val="7B7765A9"/>
    <w:multiLevelType w:val="multilevel"/>
    <w:tmpl w:val="87D450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18"/>
  </w:num>
  <w:num w:numId="5">
    <w:abstractNumId w:val="3"/>
  </w:num>
  <w:num w:numId="6">
    <w:abstractNumId w:val="20"/>
  </w:num>
  <w:num w:numId="7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</w:num>
  <w:num w:numId="13">
    <w:abstractNumId w:val="6"/>
  </w:num>
  <w:num w:numId="14">
    <w:abstractNumId w:val="12"/>
  </w:num>
  <w:num w:numId="15">
    <w:abstractNumId w:val="5"/>
  </w:num>
  <w:num w:numId="16">
    <w:abstractNumId w:val="8"/>
  </w:num>
  <w:num w:numId="17">
    <w:abstractNumId w:val="13"/>
  </w:num>
  <w:num w:numId="18">
    <w:abstractNumId w:val="10"/>
  </w:num>
  <w:num w:numId="19">
    <w:abstractNumId w:val="17"/>
  </w:num>
  <w:num w:numId="20">
    <w:abstractNumId w:val="7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292"/>
    <w:rsid w:val="00001D3D"/>
    <w:rsid w:val="00004869"/>
    <w:rsid w:val="00004CDF"/>
    <w:rsid w:val="00006C39"/>
    <w:rsid w:val="00016250"/>
    <w:rsid w:val="00017B1B"/>
    <w:rsid w:val="00017C3B"/>
    <w:rsid w:val="000231E5"/>
    <w:rsid w:val="00025EB4"/>
    <w:rsid w:val="000300E4"/>
    <w:rsid w:val="00030DC0"/>
    <w:rsid w:val="00032060"/>
    <w:rsid w:val="0003249B"/>
    <w:rsid w:val="00037347"/>
    <w:rsid w:val="000407A4"/>
    <w:rsid w:val="000443FB"/>
    <w:rsid w:val="0004479E"/>
    <w:rsid w:val="00047FC3"/>
    <w:rsid w:val="00050814"/>
    <w:rsid w:val="00050D5A"/>
    <w:rsid w:val="000516AB"/>
    <w:rsid w:val="000531DB"/>
    <w:rsid w:val="0005394E"/>
    <w:rsid w:val="00054CAA"/>
    <w:rsid w:val="00056ACC"/>
    <w:rsid w:val="00056BEB"/>
    <w:rsid w:val="00057D47"/>
    <w:rsid w:val="0006102D"/>
    <w:rsid w:val="00061802"/>
    <w:rsid w:val="00063580"/>
    <w:rsid w:val="00066426"/>
    <w:rsid w:val="00070CC7"/>
    <w:rsid w:val="00073D6E"/>
    <w:rsid w:val="00075754"/>
    <w:rsid w:val="0007575D"/>
    <w:rsid w:val="00076FB9"/>
    <w:rsid w:val="0007714F"/>
    <w:rsid w:val="000772AB"/>
    <w:rsid w:val="000802B1"/>
    <w:rsid w:val="00080AEE"/>
    <w:rsid w:val="00082D1A"/>
    <w:rsid w:val="00084850"/>
    <w:rsid w:val="000854CC"/>
    <w:rsid w:val="00087D8A"/>
    <w:rsid w:val="00093E7A"/>
    <w:rsid w:val="00096ECA"/>
    <w:rsid w:val="000A2065"/>
    <w:rsid w:val="000A4B84"/>
    <w:rsid w:val="000B003E"/>
    <w:rsid w:val="000B14EB"/>
    <w:rsid w:val="000B240A"/>
    <w:rsid w:val="000B33D5"/>
    <w:rsid w:val="000B3D94"/>
    <w:rsid w:val="000B6429"/>
    <w:rsid w:val="000B7731"/>
    <w:rsid w:val="000C01A2"/>
    <w:rsid w:val="000C0323"/>
    <w:rsid w:val="000D2B92"/>
    <w:rsid w:val="000E0E42"/>
    <w:rsid w:val="000E3A5A"/>
    <w:rsid w:val="000E58F0"/>
    <w:rsid w:val="000F0406"/>
    <w:rsid w:val="000F1202"/>
    <w:rsid w:val="000F233F"/>
    <w:rsid w:val="000F3328"/>
    <w:rsid w:val="000F43B2"/>
    <w:rsid w:val="000F4666"/>
    <w:rsid w:val="000F4839"/>
    <w:rsid w:val="000F7D8E"/>
    <w:rsid w:val="001005C9"/>
    <w:rsid w:val="001026BA"/>
    <w:rsid w:val="00102FC2"/>
    <w:rsid w:val="00110DD9"/>
    <w:rsid w:val="00111612"/>
    <w:rsid w:val="0011510F"/>
    <w:rsid w:val="00117AFF"/>
    <w:rsid w:val="001219AD"/>
    <w:rsid w:val="00122810"/>
    <w:rsid w:val="00122BD9"/>
    <w:rsid w:val="00123FFE"/>
    <w:rsid w:val="00125319"/>
    <w:rsid w:val="00127192"/>
    <w:rsid w:val="00135E1A"/>
    <w:rsid w:val="00136068"/>
    <w:rsid w:val="00137CBE"/>
    <w:rsid w:val="00137D29"/>
    <w:rsid w:val="00140900"/>
    <w:rsid w:val="00141969"/>
    <w:rsid w:val="0014251F"/>
    <w:rsid w:val="00152C9C"/>
    <w:rsid w:val="0015307B"/>
    <w:rsid w:val="00153B2A"/>
    <w:rsid w:val="0015422A"/>
    <w:rsid w:val="00154BD0"/>
    <w:rsid w:val="001563F6"/>
    <w:rsid w:val="00163942"/>
    <w:rsid w:val="00164A5E"/>
    <w:rsid w:val="001663FA"/>
    <w:rsid w:val="00166BA0"/>
    <w:rsid w:val="0017248B"/>
    <w:rsid w:val="00181783"/>
    <w:rsid w:val="001836A0"/>
    <w:rsid w:val="00183B3A"/>
    <w:rsid w:val="00183F67"/>
    <w:rsid w:val="00191241"/>
    <w:rsid w:val="00192548"/>
    <w:rsid w:val="0019662B"/>
    <w:rsid w:val="001A2356"/>
    <w:rsid w:val="001A2593"/>
    <w:rsid w:val="001B262B"/>
    <w:rsid w:val="001B3665"/>
    <w:rsid w:val="001C0CA5"/>
    <w:rsid w:val="001C1D81"/>
    <w:rsid w:val="001C2162"/>
    <w:rsid w:val="001C5670"/>
    <w:rsid w:val="001D09B1"/>
    <w:rsid w:val="001D35B5"/>
    <w:rsid w:val="001D408A"/>
    <w:rsid w:val="001D754B"/>
    <w:rsid w:val="001E0D80"/>
    <w:rsid w:val="001E3485"/>
    <w:rsid w:val="001E3EA3"/>
    <w:rsid w:val="001E4FC4"/>
    <w:rsid w:val="001E541B"/>
    <w:rsid w:val="001E5FF8"/>
    <w:rsid w:val="001E74E2"/>
    <w:rsid w:val="001F07B2"/>
    <w:rsid w:val="001F0D47"/>
    <w:rsid w:val="001F0FF1"/>
    <w:rsid w:val="001F419C"/>
    <w:rsid w:val="001F49DB"/>
    <w:rsid w:val="00201114"/>
    <w:rsid w:val="00202620"/>
    <w:rsid w:val="0020490E"/>
    <w:rsid w:val="00205158"/>
    <w:rsid w:val="002069D3"/>
    <w:rsid w:val="00206F6C"/>
    <w:rsid w:val="00211771"/>
    <w:rsid w:val="002117DE"/>
    <w:rsid w:val="00211C4C"/>
    <w:rsid w:val="00213A1A"/>
    <w:rsid w:val="002145C7"/>
    <w:rsid w:val="002161EB"/>
    <w:rsid w:val="0022006A"/>
    <w:rsid w:val="0022045E"/>
    <w:rsid w:val="00220B21"/>
    <w:rsid w:val="00220B8A"/>
    <w:rsid w:val="002224C7"/>
    <w:rsid w:val="00225275"/>
    <w:rsid w:val="00226C64"/>
    <w:rsid w:val="00231852"/>
    <w:rsid w:val="00232DD5"/>
    <w:rsid w:val="0023397D"/>
    <w:rsid w:val="00235B21"/>
    <w:rsid w:val="00236CCF"/>
    <w:rsid w:val="0023771B"/>
    <w:rsid w:val="0024090E"/>
    <w:rsid w:val="00241DCF"/>
    <w:rsid w:val="00243C0D"/>
    <w:rsid w:val="00244988"/>
    <w:rsid w:val="002473F4"/>
    <w:rsid w:val="00250459"/>
    <w:rsid w:val="00251AE4"/>
    <w:rsid w:val="00252628"/>
    <w:rsid w:val="00254F7B"/>
    <w:rsid w:val="002552EB"/>
    <w:rsid w:val="00256ACB"/>
    <w:rsid w:val="002633A5"/>
    <w:rsid w:val="002805E6"/>
    <w:rsid w:val="00280980"/>
    <w:rsid w:val="00281520"/>
    <w:rsid w:val="0028386F"/>
    <w:rsid w:val="002869A1"/>
    <w:rsid w:val="0028793F"/>
    <w:rsid w:val="00291C1F"/>
    <w:rsid w:val="00292FC2"/>
    <w:rsid w:val="00293063"/>
    <w:rsid w:val="00294365"/>
    <w:rsid w:val="0029647B"/>
    <w:rsid w:val="00296B05"/>
    <w:rsid w:val="002A2702"/>
    <w:rsid w:val="002A2812"/>
    <w:rsid w:val="002A52F5"/>
    <w:rsid w:val="002A539D"/>
    <w:rsid w:val="002A657C"/>
    <w:rsid w:val="002A747B"/>
    <w:rsid w:val="002A7D45"/>
    <w:rsid w:val="002A7D61"/>
    <w:rsid w:val="002B0262"/>
    <w:rsid w:val="002B0CA3"/>
    <w:rsid w:val="002B1695"/>
    <w:rsid w:val="002B2237"/>
    <w:rsid w:val="002B233D"/>
    <w:rsid w:val="002B23B5"/>
    <w:rsid w:val="002B2441"/>
    <w:rsid w:val="002B31A1"/>
    <w:rsid w:val="002B5405"/>
    <w:rsid w:val="002C578B"/>
    <w:rsid w:val="002D0CAF"/>
    <w:rsid w:val="002D199D"/>
    <w:rsid w:val="002D2109"/>
    <w:rsid w:val="002D25A0"/>
    <w:rsid w:val="002D464B"/>
    <w:rsid w:val="002D5548"/>
    <w:rsid w:val="002D7A4C"/>
    <w:rsid w:val="002D7CBF"/>
    <w:rsid w:val="002E13C5"/>
    <w:rsid w:val="002E150F"/>
    <w:rsid w:val="002E231B"/>
    <w:rsid w:val="002E3296"/>
    <w:rsid w:val="002E6F37"/>
    <w:rsid w:val="002E7D85"/>
    <w:rsid w:val="002F2B61"/>
    <w:rsid w:val="002F383F"/>
    <w:rsid w:val="002F5999"/>
    <w:rsid w:val="002F778F"/>
    <w:rsid w:val="002F78E8"/>
    <w:rsid w:val="002F7A23"/>
    <w:rsid w:val="00301954"/>
    <w:rsid w:val="00302A73"/>
    <w:rsid w:val="00303486"/>
    <w:rsid w:val="00303F04"/>
    <w:rsid w:val="003067B6"/>
    <w:rsid w:val="003118C3"/>
    <w:rsid w:val="00311EBF"/>
    <w:rsid w:val="00315EFE"/>
    <w:rsid w:val="00316AAB"/>
    <w:rsid w:val="00323D3C"/>
    <w:rsid w:val="00326AF1"/>
    <w:rsid w:val="00327CC1"/>
    <w:rsid w:val="00331776"/>
    <w:rsid w:val="0034367A"/>
    <w:rsid w:val="00345AB5"/>
    <w:rsid w:val="00350FAC"/>
    <w:rsid w:val="00352871"/>
    <w:rsid w:val="00354D84"/>
    <w:rsid w:val="003556A6"/>
    <w:rsid w:val="00355CDD"/>
    <w:rsid w:val="00362044"/>
    <w:rsid w:val="0036422A"/>
    <w:rsid w:val="00364E2A"/>
    <w:rsid w:val="00370AED"/>
    <w:rsid w:val="00370F2C"/>
    <w:rsid w:val="00372F68"/>
    <w:rsid w:val="003736C1"/>
    <w:rsid w:val="003740B3"/>
    <w:rsid w:val="00374964"/>
    <w:rsid w:val="00375BFF"/>
    <w:rsid w:val="0038187B"/>
    <w:rsid w:val="00386371"/>
    <w:rsid w:val="00391D7D"/>
    <w:rsid w:val="00393458"/>
    <w:rsid w:val="00393A2D"/>
    <w:rsid w:val="003953BD"/>
    <w:rsid w:val="00396552"/>
    <w:rsid w:val="00396BEB"/>
    <w:rsid w:val="003A2F48"/>
    <w:rsid w:val="003A5238"/>
    <w:rsid w:val="003A563C"/>
    <w:rsid w:val="003B3261"/>
    <w:rsid w:val="003B40ED"/>
    <w:rsid w:val="003C6BE5"/>
    <w:rsid w:val="003C70D9"/>
    <w:rsid w:val="003D18F6"/>
    <w:rsid w:val="003D23E8"/>
    <w:rsid w:val="003D4F8A"/>
    <w:rsid w:val="003D5E4A"/>
    <w:rsid w:val="003D6C32"/>
    <w:rsid w:val="003E1EAC"/>
    <w:rsid w:val="003E2A4E"/>
    <w:rsid w:val="003E2E59"/>
    <w:rsid w:val="003E51E5"/>
    <w:rsid w:val="003F10CE"/>
    <w:rsid w:val="003F10E7"/>
    <w:rsid w:val="003F31D0"/>
    <w:rsid w:val="003F3928"/>
    <w:rsid w:val="003F4D69"/>
    <w:rsid w:val="003F5ECD"/>
    <w:rsid w:val="00401D92"/>
    <w:rsid w:val="00402EBF"/>
    <w:rsid w:val="0040333D"/>
    <w:rsid w:val="00403911"/>
    <w:rsid w:val="00411A13"/>
    <w:rsid w:val="00412423"/>
    <w:rsid w:val="00416FB8"/>
    <w:rsid w:val="00420647"/>
    <w:rsid w:val="004222BB"/>
    <w:rsid w:val="004224A5"/>
    <w:rsid w:val="00422960"/>
    <w:rsid w:val="004234F1"/>
    <w:rsid w:val="0042435F"/>
    <w:rsid w:val="0042797C"/>
    <w:rsid w:val="0043023E"/>
    <w:rsid w:val="00434DDC"/>
    <w:rsid w:val="00435A28"/>
    <w:rsid w:val="00437DBD"/>
    <w:rsid w:val="00440C5D"/>
    <w:rsid w:val="004410A3"/>
    <w:rsid w:val="00441B26"/>
    <w:rsid w:val="00451F67"/>
    <w:rsid w:val="00455999"/>
    <w:rsid w:val="00455F7A"/>
    <w:rsid w:val="00460D27"/>
    <w:rsid w:val="004623D1"/>
    <w:rsid w:val="004650CB"/>
    <w:rsid w:val="0046799B"/>
    <w:rsid w:val="00473BC9"/>
    <w:rsid w:val="00474DA6"/>
    <w:rsid w:val="00475C5E"/>
    <w:rsid w:val="00476CAF"/>
    <w:rsid w:val="00477876"/>
    <w:rsid w:val="00481CAD"/>
    <w:rsid w:val="00483FF0"/>
    <w:rsid w:val="00490221"/>
    <w:rsid w:val="0049119B"/>
    <w:rsid w:val="00491C41"/>
    <w:rsid w:val="004922D6"/>
    <w:rsid w:val="00492330"/>
    <w:rsid w:val="00495828"/>
    <w:rsid w:val="00497634"/>
    <w:rsid w:val="00497912"/>
    <w:rsid w:val="00497945"/>
    <w:rsid w:val="004A07A7"/>
    <w:rsid w:val="004A07BC"/>
    <w:rsid w:val="004A2210"/>
    <w:rsid w:val="004A58A1"/>
    <w:rsid w:val="004A6AA1"/>
    <w:rsid w:val="004B1641"/>
    <w:rsid w:val="004B3057"/>
    <w:rsid w:val="004C1324"/>
    <w:rsid w:val="004C170A"/>
    <w:rsid w:val="004C41E6"/>
    <w:rsid w:val="004C6299"/>
    <w:rsid w:val="004C7003"/>
    <w:rsid w:val="004D029D"/>
    <w:rsid w:val="004D0A7F"/>
    <w:rsid w:val="004D133C"/>
    <w:rsid w:val="004D2E55"/>
    <w:rsid w:val="004E34CC"/>
    <w:rsid w:val="004E3B33"/>
    <w:rsid w:val="004E3D82"/>
    <w:rsid w:val="004E5F4B"/>
    <w:rsid w:val="004F019B"/>
    <w:rsid w:val="004F3427"/>
    <w:rsid w:val="004F6613"/>
    <w:rsid w:val="004F77A9"/>
    <w:rsid w:val="0050136B"/>
    <w:rsid w:val="0050140D"/>
    <w:rsid w:val="00501BFD"/>
    <w:rsid w:val="00501EE7"/>
    <w:rsid w:val="005029B4"/>
    <w:rsid w:val="005054FA"/>
    <w:rsid w:val="005118CE"/>
    <w:rsid w:val="005126F1"/>
    <w:rsid w:val="00512781"/>
    <w:rsid w:val="0051308E"/>
    <w:rsid w:val="00513618"/>
    <w:rsid w:val="005149C1"/>
    <w:rsid w:val="00515657"/>
    <w:rsid w:val="005171EC"/>
    <w:rsid w:val="00517EB2"/>
    <w:rsid w:val="00521C88"/>
    <w:rsid w:val="00521D68"/>
    <w:rsid w:val="00524AAE"/>
    <w:rsid w:val="00526C95"/>
    <w:rsid w:val="0052718C"/>
    <w:rsid w:val="00533010"/>
    <w:rsid w:val="00534FC1"/>
    <w:rsid w:val="0053791B"/>
    <w:rsid w:val="00542D8F"/>
    <w:rsid w:val="005444CB"/>
    <w:rsid w:val="005459CF"/>
    <w:rsid w:val="00546A68"/>
    <w:rsid w:val="005470A2"/>
    <w:rsid w:val="005474A1"/>
    <w:rsid w:val="00547F65"/>
    <w:rsid w:val="0055317A"/>
    <w:rsid w:val="0055724E"/>
    <w:rsid w:val="005617D5"/>
    <w:rsid w:val="005645F3"/>
    <w:rsid w:val="00566E7A"/>
    <w:rsid w:val="00567DE7"/>
    <w:rsid w:val="00570DCD"/>
    <w:rsid w:val="005727DF"/>
    <w:rsid w:val="00572AA7"/>
    <w:rsid w:val="005742DE"/>
    <w:rsid w:val="005750DF"/>
    <w:rsid w:val="00575205"/>
    <w:rsid w:val="00576D1F"/>
    <w:rsid w:val="005776AA"/>
    <w:rsid w:val="00580C17"/>
    <w:rsid w:val="00581AFE"/>
    <w:rsid w:val="005824C1"/>
    <w:rsid w:val="00584237"/>
    <w:rsid w:val="005948B1"/>
    <w:rsid w:val="00596FA3"/>
    <w:rsid w:val="005976A2"/>
    <w:rsid w:val="00597A4A"/>
    <w:rsid w:val="005A030E"/>
    <w:rsid w:val="005A0CA0"/>
    <w:rsid w:val="005A1D73"/>
    <w:rsid w:val="005A4D88"/>
    <w:rsid w:val="005A562E"/>
    <w:rsid w:val="005A5C56"/>
    <w:rsid w:val="005A5EAF"/>
    <w:rsid w:val="005A6A2F"/>
    <w:rsid w:val="005B2956"/>
    <w:rsid w:val="005B4BEA"/>
    <w:rsid w:val="005B5DE0"/>
    <w:rsid w:val="005B6F13"/>
    <w:rsid w:val="005B6FA1"/>
    <w:rsid w:val="005B7CC2"/>
    <w:rsid w:val="005C0A2F"/>
    <w:rsid w:val="005C18F9"/>
    <w:rsid w:val="005C2158"/>
    <w:rsid w:val="005C47A2"/>
    <w:rsid w:val="005C48FC"/>
    <w:rsid w:val="005C50A2"/>
    <w:rsid w:val="005C55A5"/>
    <w:rsid w:val="005C58D7"/>
    <w:rsid w:val="005C6140"/>
    <w:rsid w:val="005C7576"/>
    <w:rsid w:val="005D0177"/>
    <w:rsid w:val="005D070B"/>
    <w:rsid w:val="005D2581"/>
    <w:rsid w:val="005D3099"/>
    <w:rsid w:val="005D3232"/>
    <w:rsid w:val="005D4560"/>
    <w:rsid w:val="005D6FC4"/>
    <w:rsid w:val="005D7777"/>
    <w:rsid w:val="005E0F82"/>
    <w:rsid w:val="005E3AFD"/>
    <w:rsid w:val="005E7949"/>
    <w:rsid w:val="005F1CD3"/>
    <w:rsid w:val="005F29BC"/>
    <w:rsid w:val="005F3615"/>
    <w:rsid w:val="005F6536"/>
    <w:rsid w:val="00603185"/>
    <w:rsid w:val="00603BB6"/>
    <w:rsid w:val="0060409F"/>
    <w:rsid w:val="00605243"/>
    <w:rsid w:val="00605651"/>
    <w:rsid w:val="00605719"/>
    <w:rsid w:val="00606AF9"/>
    <w:rsid w:val="00611E24"/>
    <w:rsid w:val="006128BF"/>
    <w:rsid w:val="00612D86"/>
    <w:rsid w:val="00615442"/>
    <w:rsid w:val="00615595"/>
    <w:rsid w:val="00615C35"/>
    <w:rsid w:val="00620953"/>
    <w:rsid w:val="00620A9F"/>
    <w:rsid w:val="00620DC9"/>
    <w:rsid w:val="00621F71"/>
    <w:rsid w:val="00622078"/>
    <w:rsid w:val="006220DB"/>
    <w:rsid w:val="006231C7"/>
    <w:rsid w:val="00625BAB"/>
    <w:rsid w:val="00626B90"/>
    <w:rsid w:val="00630EBA"/>
    <w:rsid w:val="00632BDD"/>
    <w:rsid w:val="00634380"/>
    <w:rsid w:val="00640964"/>
    <w:rsid w:val="006432EC"/>
    <w:rsid w:val="00645E85"/>
    <w:rsid w:val="00645E99"/>
    <w:rsid w:val="006507D3"/>
    <w:rsid w:val="00651932"/>
    <w:rsid w:val="00655E22"/>
    <w:rsid w:val="006636C9"/>
    <w:rsid w:val="00665C01"/>
    <w:rsid w:val="00666B27"/>
    <w:rsid w:val="00671C5F"/>
    <w:rsid w:val="0067316E"/>
    <w:rsid w:val="00673AD3"/>
    <w:rsid w:val="006752EB"/>
    <w:rsid w:val="00675804"/>
    <w:rsid w:val="006760D5"/>
    <w:rsid w:val="00685E82"/>
    <w:rsid w:val="00687576"/>
    <w:rsid w:val="006905F2"/>
    <w:rsid w:val="00690F36"/>
    <w:rsid w:val="0069152E"/>
    <w:rsid w:val="00691B03"/>
    <w:rsid w:val="00692043"/>
    <w:rsid w:val="00693852"/>
    <w:rsid w:val="00693931"/>
    <w:rsid w:val="00693F99"/>
    <w:rsid w:val="00694551"/>
    <w:rsid w:val="0069533C"/>
    <w:rsid w:val="00696D06"/>
    <w:rsid w:val="006A3FE6"/>
    <w:rsid w:val="006A402D"/>
    <w:rsid w:val="006A5475"/>
    <w:rsid w:val="006A6715"/>
    <w:rsid w:val="006B1D8A"/>
    <w:rsid w:val="006B4B56"/>
    <w:rsid w:val="006C14DB"/>
    <w:rsid w:val="006C4786"/>
    <w:rsid w:val="006C73E8"/>
    <w:rsid w:val="006D0456"/>
    <w:rsid w:val="006D0A2F"/>
    <w:rsid w:val="006E0847"/>
    <w:rsid w:val="006E1A7C"/>
    <w:rsid w:val="006E5937"/>
    <w:rsid w:val="006F2429"/>
    <w:rsid w:val="006F27F2"/>
    <w:rsid w:val="006F3209"/>
    <w:rsid w:val="006F3E05"/>
    <w:rsid w:val="006F5113"/>
    <w:rsid w:val="006F666A"/>
    <w:rsid w:val="00700279"/>
    <w:rsid w:val="0070106E"/>
    <w:rsid w:val="00701654"/>
    <w:rsid w:val="00702665"/>
    <w:rsid w:val="00703777"/>
    <w:rsid w:val="007043E9"/>
    <w:rsid w:val="007046C4"/>
    <w:rsid w:val="00704EBE"/>
    <w:rsid w:val="00706197"/>
    <w:rsid w:val="00711313"/>
    <w:rsid w:val="00713E01"/>
    <w:rsid w:val="00717045"/>
    <w:rsid w:val="007172E9"/>
    <w:rsid w:val="007229DD"/>
    <w:rsid w:val="007248F7"/>
    <w:rsid w:val="007270C3"/>
    <w:rsid w:val="007274D4"/>
    <w:rsid w:val="00731C6D"/>
    <w:rsid w:val="00732223"/>
    <w:rsid w:val="00733A3B"/>
    <w:rsid w:val="00733F52"/>
    <w:rsid w:val="007362DB"/>
    <w:rsid w:val="00740CCC"/>
    <w:rsid w:val="00740DDE"/>
    <w:rsid w:val="00742E88"/>
    <w:rsid w:val="00743BA5"/>
    <w:rsid w:val="00744DEF"/>
    <w:rsid w:val="00746630"/>
    <w:rsid w:val="007502D4"/>
    <w:rsid w:val="007542DA"/>
    <w:rsid w:val="00757FE8"/>
    <w:rsid w:val="007616C0"/>
    <w:rsid w:val="00763ACD"/>
    <w:rsid w:val="00763C4A"/>
    <w:rsid w:val="00764953"/>
    <w:rsid w:val="00764C2D"/>
    <w:rsid w:val="00772B93"/>
    <w:rsid w:val="0077356A"/>
    <w:rsid w:val="00776F73"/>
    <w:rsid w:val="00780A22"/>
    <w:rsid w:val="007830B3"/>
    <w:rsid w:val="00785F0F"/>
    <w:rsid w:val="0078799B"/>
    <w:rsid w:val="00790702"/>
    <w:rsid w:val="0079084E"/>
    <w:rsid w:val="007964AD"/>
    <w:rsid w:val="00796D1E"/>
    <w:rsid w:val="007A0AF2"/>
    <w:rsid w:val="007A1BA3"/>
    <w:rsid w:val="007A68A6"/>
    <w:rsid w:val="007B3CBD"/>
    <w:rsid w:val="007B7263"/>
    <w:rsid w:val="007B7674"/>
    <w:rsid w:val="007C3705"/>
    <w:rsid w:val="007C64E2"/>
    <w:rsid w:val="007D0B9B"/>
    <w:rsid w:val="007D0C79"/>
    <w:rsid w:val="007D4AAD"/>
    <w:rsid w:val="007D603B"/>
    <w:rsid w:val="007D76C8"/>
    <w:rsid w:val="007D7959"/>
    <w:rsid w:val="007E0461"/>
    <w:rsid w:val="007E1472"/>
    <w:rsid w:val="007E1A39"/>
    <w:rsid w:val="007E4B8A"/>
    <w:rsid w:val="007E5611"/>
    <w:rsid w:val="007E6588"/>
    <w:rsid w:val="007F0133"/>
    <w:rsid w:val="007F0CC2"/>
    <w:rsid w:val="007F30F1"/>
    <w:rsid w:val="007F6CA7"/>
    <w:rsid w:val="007F76F0"/>
    <w:rsid w:val="00801774"/>
    <w:rsid w:val="00802279"/>
    <w:rsid w:val="00804C06"/>
    <w:rsid w:val="00813004"/>
    <w:rsid w:val="00813DC0"/>
    <w:rsid w:val="008144C5"/>
    <w:rsid w:val="00820187"/>
    <w:rsid w:val="00821A82"/>
    <w:rsid w:val="008225BF"/>
    <w:rsid w:val="00822E92"/>
    <w:rsid w:val="00823961"/>
    <w:rsid w:val="008248FB"/>
    <w:rsid w:val="00824F92"/>
    <w:rsid w:val="00824FA0"/>
    <w:rsid w:val="008262A0"/>
    <w:rsid w:val="008308F7"/>
    <w:rsid w:val="008335D3"/>
    <w:rsid w:val="008347F6"/>
    <w:rsid w:val="00837DCE"/>
    <w:rsid w:val="00840E59"/>
    <w:rsid w:val="0084427A"/>
    <w:rsid w:val="00845435"/>
    <w:rsid w:val="00850317"/>
    <w:rsid w:val="008518D1"/>
    <w:rsid w:val="008520A2"/>
    <w:rsid w:val="008544A1"/>
    <w:rsid w:val="0085482E"/>
    <w:rsid w:val="00854839"/>
    <w:rsid w:val="00855469"/>
    <w:rsid w:val="00864F54"/>
    <w:rsid w:val="00865466"/>
    <w:rsid w:val="008705D9"/>
    <w:rsid w:val="00870BBD"/>
    <w:rsid w:val="0088242B"/>
    <w:rsid w:val="00883D6D"/>
    <w:rsid w:val="008906BD"/>
    <w:rsid w:val="0089234C"/>
    <w:rsid w:val="00896F76"/>
    <w:rsid w:val="00897BDE"/>
    <w:rsid w:val="008A081A"/>
    <w:rsid w:val="008A0C90"/>
    <w:rsid w:val="008A3373"/>
    <w:rsid w:val="008A34B1"/>
    <w:rsid w:val="008A44E9"/>
    <w:rsid w:val="008A57CA"/>
    <w:rsid w:val="008A698D"/>
    <w:rsid w:val="008B0652"/>
    <w:rsid w:val="008B0769"/>
    <w:rsid w:val="008B1F57"/>
    <w:rsid w:val="008B4418"/>
    <w:rsid w:val="008B4683"/>
    <w:rsid w:val="008B62C6"/>
    <w:rsid w:val="008C0C0A"/>
    <w:rsid w:val="008C1F28"/>
    <w:rsid w:val="008D0C32"/>
    <w:rsid w:val="008D16A3"/>
    <w:rsid w:val="008D4DF3"/>
    <w:rsid w:val="008E3D09"/>
    <w:rsid w:val="008E48C7"/>
    <w:rsid w:val="008E5722"/>
    <w:rsid w:val="008F1F16"/>
    <w:rsid w:val="008F288B"/>
    <w:rsid w:val="008F2E2A"/>
    <w:rsid w:val="008F3280"/>
    <w:rsid w:val="0090506B"/>
    <w:rsid w:val="00905448"/>
    <w:rsid w:val="00905B02"/>
    <w:rsid w:val="00911E36"/>
    <w:rsid w:val="00920A69"/>
    <w:rsid w:val="00920AA6"/>
    <w:rsid w:val="0092507C"/>
    <w:rsid w:val="0092552D"/>
    <w:rsid w:val="0093451A"/>
    <w:rsid w:val="00935E98"/>
    <w:rsid w:val="00936706"/>
    <w:rsid w:val="00937208"/>
    <w:rsid w:val="00937448"/>
    <w:rsid w:val="009400E3"/>
    <w:rsid w:val="00945261"/>
    <w:rsid w:val="009464A4"/>
    <w:rsid w:val="00947985"/>
    <w:rsid w:val="00950D17"/>
    <w:rsid w:val="009523BC"/>
    <w:rsid w:val="0095285B"/>
    <w:rsid w:val="00952B56"/>
    <w:rsid w:val="00952EFF"/>
    <w:rsid w:val="0095638F"/>
    <w:rsid w:val="00962626"/>
    <w:rsid w:val="00962F34"/>
    <w:rsid w:val="00965F9D"/>
    <w:rsid w:val="00966F4A"/>
    <w:rsid w:val="00967D9F"/>
    <w:rsid w:val="009730F6"/>
    <w:rsid w:val="00976087"/>
    <w:rsid w:val="00981515"/>
    <w:rsid w:val="00981E74"/>
    <w:rsid w:val="0099058A"/>
    <w:rsid w:val="00991EB5"/>
    <w:rsid w:val="009924CC"/>
    <w:rsid w:val="009946A8"/>
    <w:rsid w:val="009947A7"/>
    <w:rsid w:val="00995B58"/>
    <w:rsid w:val="009963F2"/>
    <w:rsid w:val="009970F5"/>
    <w:rsid w:val="009A0EE4"/>
    <w:rsid w:val="009A2ED8"/>
    <w:rsid w:val="009A3B16"/>
    <w:rsid w:val="009A754D"/>
    <w:rsid w:val="009A796A"/>
    <w:rsid w:val="009A7C5C"/>
    <w:rsid w:val="009B424A"/>
    <w:rsid w:val="009B6EDE"/>
    <w:rsid w:val="009C0FFA"/>
    <w:rsid w:val="009C2531"/>
    <w:rsid w:val="009C35BF"/>
    <w:rsid w:val="009C5986"/>
    <w:rsid w:val="009D105C"/>
    <w:rsid w:val="009D1B0E"/>
    <w:rsid w:val="009D3FAA"/>
    <w:rsid w:val="009D6C63"/>
    <w:rsid w:val="009E0BCA"/>
    <w:rsid w:val="009E31C7"/>
    <w:rsid w:val="009E4850"/>
    <w:rsid w:val="009E71A6"/>
    <w:rsid w:val="009E7B68"/>
    <w:rsid w:val="009E7B8C"/>
    <w:rsid w:val="009E7D0E"/>
    <w:rsid w:val="009F0BA3"/>
    <w:rsid w:val="009F0F55"/>
    <w:rsid w:val="009F16AD"/>
    <w:rsid w:val="009F2379"/>
    <w:rsid w:val="009F325B"/>
    <w:rsid w:val="009F3BD0"/>
    <w:rsid w:val="009F4145"/>
    <w:rsid w:val="009F56C2"/>
    <w:rsid w:val="009F5767"/>
    <w:rsid w:val="009F7626"/>
    <w:rsid w:val="009F7FAF"/>
    <w:rsid w:val="00A016D5"/>
    <w:rsid w:val="00A02619"/>
    <w:rsid w:val="00A02CAC"/>
    <w:rsid w:val="00A02F62"/>
    <w:rsid w:val="00A046B2"/>
    <w:rsid w:val="00A04E41"/>
    <w:rsid w:val="00A055D4"/>
    <w:rsid w:val="00A06B13"/>
    <w:rsid w:val="00A07062"/>
    <w:rsid w:val="00A13582"/>
    <w:rsid w:val="00A1376B"/>
    <w:rsid w:val="00A17394"/>
    <w:rsid w:val="00A2012D"/>
    <w:rsid w:val="00A26AA5"/>
    <w:rsid w:val="00A272E4"/>
    <w:rsid w:val="00A2766D"/>
    <w:rsid w:val="00A30285"/>
    <w:rsid w:val="00A31709"/>
    <w:rsid w:val="00A32B75"/>
    <w:rsid w:val="00A33124"/>
    <w:rsid w:val="00A348F0"/>
    <w:rsid w:val="00A34DBC"/>
    <w:rsid w:val="00A3717A"/>
    <w:rsid w:val="00A4005D"/>
    <w:rsid w:val="00A42282"/>
    <w:rsid w:val="00A428F8"/>
    <w:rsid w:val="00A429C9"/>
    <w:rsid w:val="00A44B77"/>
    <w:rsid w:val="00A50C99"/>
    <w:rsid w:val="00A523E8"/>
    <w:rsid w:val="00A749CF"/>
    <w:rsid w:val="00A75B5B"/>
    <w:rsid w:val="00A769AE"/>
    <w:rsid w:val="00A77EC2"/>
    <w:rsid w:val="00A80468"/>
    <w:rsid w:val="00A8687D"/>
    <w:rsid w:val="00A86C0F"/>
    <w:rsid w:val="00A95ABD"/>
    <w:rsid w:val="00A977F7"/>
    <w:rsid w:val="00AA351E"/>
    <w:rsid w:val="00AA3B05"/>
    <w:rsid w:val="00AA488F"/>
    <w:rsid w:val="00AA7309"/>
    <w:rsid w:val="00AA7E23"/>
    <w:rsid w:val="00AB0AAF"/>
    <w:rsid w:val="00AB0F2E"/>
    <w:rsid w:val="00AB60C7"/>
    <w:rsid w:val="00AB637E"/>
    <w:rsid w:val="00AC0531"/>
    <w:rsid w:val="00AC654B"/>
    <w:rsid w:val="00AD4800"/>
    <w:rsid w:val="00AD5018"/>
    <w:rsid w:val="00AD6658"/>
    <w:rsid w:val="00AE0E8E"/>
    <w:rsid w:val="00AE20FB"/>
    <w:rsid w:val="00AE3D69"/>
    <w:rsid w:val="00AE4144"/>
    <w:rsid w:val="00AE4310"/>
    <w:rsid w:val="00AE5EA4"/>
    <w:rsid w:val="00AE5EFC"/>
    <w:rsid w:val="00AF0D69"/>
    <w:rsid w:val="00AF371F"/>
    <w:rsid w:val="00AF455D"/>
    <w:rsid w:val="00AF76E0"/>
    <w:rsid w:val="00B00700"/>
    <w:rsid w:val="00B07439"/>
    <w:rsid w:val="00B15569"/>
    <w:rsid w:val="00B15CD9"/>
    <w:rsid w:val="00B16BC8"/>
    <w:rsid w:val="00B174F2"/>
    <w:rsid w:val="00B205CA"/>
    <w:rsid w:val="00B20B86"/>
    <w:rsid w:val="00B21B80"/>
    <w:rsid w:val="00B23157"/>
    <w:rsid w:val="00B231DA"/>
    <w:rsid w:val="00B23516"/>
    <w:rsid w:val="00B2360F"/>
    <w:rsid w:val="00B25ED2"/>
    <w:rsid w:val="00B35EBB"/>
    <w:rsid w:val="00B37F16"/>
    <w:rsid w:val="00B451F2"/>
    <w:rsid w:val="00B500E6"/>
    <w:rsid w:val="00B50CE8"/>
    <w:rsid w:val="00B52858"/>
    <w:rsid w:val="00B54E94"/>
    <w:rsid w:val="00B559C7"/>
    <w:rsid w:val="00B612F4"/>
    <w:rsid w:val="00B61697"/>
    <w:rsid w:val="00B623C0"/>
    <w:rsid w:val="00B6495C"/>
    <w:rsid w:val="00B70241"/>
    <w:rsid w:val="00B7145F"/>
    <w:rsid w:val="00B73F3D"/>
    <w:rsid w:val="00B745F5"/>
    <w:rsid w:val="00B75E21"/>
    <w:rsid w:val="00B764EF"/>
    <w:rsid w:val="00B76DF8"/>
    <w:rsid w:val="00B77244"/>
    <w:rsid w:val="00B772BA"/>
    <w:rsid w:val="00B7789A"/>
    <w:rsid w:val="00B812F6"/>
    <w:rsid w:val="00B858F6"/>
    <w:rsid w:val="00B877CD"/>
    <w:rsid w:val="00B9272B"/>
    <w:rsid w:val="00B963CE"/>
    <w:rsid w:val="00BA0E03"/>
    <w:rsid w:val="00BA51F9"/>
    <w:rsid w:val="00BA6B67"/>
    <w:rsid w:val="00BB22D8"/>
    <w:rsid w:val="00BB2505"/>
    <w:rsid w:val="00BB3F5E"/>
    <w:rsid w:val="00BB4CE2"/>
    <w:rsid w:val="00BC07C1"/>
    <w:rsid w:val="00BC1946"/>
    <w:rsid w:val="00BC2361"/>
    <w:rsid w:val="00BC2476"/>
    <w:rsid w:val="00BC6365"/>
    <w:rsid w:val="00BC6B3F"/>
    <w:rsid w:val="00BD0325"/>
    <w:rsid w:val="00BD26A0"/>
    <w:rsid w:val="00BD323E"/>
    <w:rsid w:val="00BD50B6"/>
    <w:rsid w:val="00BE239A"/>
    <w:rsid w:val="00BE40AC"/>
    <w:rsid w:val="00BE40B9"/>
    <w:rsid w:val="00BE5BA1"/>
    <w:rsid w:val="00BF08C9"/>
    <w:rsid w:val="00BF12F6"/>
    <w:rsid w:val="00BF1B9D"/>
    <w:rsid w:val="00BF23C3"/>
    <w:rsid w:val="00BF31B0"/>
    <w:rsid w:val="00BF7292"/>
    <w:rsid w:val="00C02450"/>
    <w:rsid w:val="00C04120"/>
    <w:rsid w:val="00C0527E"/>
    <w:rsid w:val="00C07507"/>
    <w:rsid w:val="00C10E6D"/>
    <w:rsid w:val="00C121F0"/>
    <w:rsid w:val="00C15344"/>
    <w:rsid w:val="00C15A3D"/>
    <w:rsid w:val="00C177AE"/>
    <w:rsid w:val="00C203B5"/>
    <w:rsid w:val="00C2150A"/>
    <w:rsid w:val="00C230B0"/>
    <w:rsid w:val="00C238FA"/>
    <w:rsid w:val="00C2485B"/>
    <w:rsid w:val="00C25724"/>
    <w:rsid w:val="00C258C6"/>
    <w:rsid w:val="00C2634F"/>
    <w:rsid w:val="00C277D8"/>
    <w:rsid w:val="00C32A4E"/>
    <w:rsid w:val="00C33C06"/>
    <w:rsid w:val="00C35EBC"/>
    <w:rsid w:val="00C36617"/>
    <w:rsid w:val="00C41F13"/>
    <w:rsid w:val="00C42D62"/>
    <w:rsid w:val="00C4328A"/>
    <w:rsid w:val="00C438CB"/>
    <w:rsid w:val="00C45428"/>
    <w:rsid w:val="00C471AE"/>
    <w:rsid w:val="00C50550"/>
    <w:rsid w:val="00C5136E"/>
    <w:rsid w:val="00C51435"/>
    <w:rsid w:val="00C537D0"/>
    <w:rsid w:val="00C54235"/>
    <w:rsid w:val="00C5682F"/>
    <w:rsid w:val="00C61230"/>
    <w:rsid w:val="00C61C7F"/>
    <w:rsid w:val="00C64F88"/>
    <w:rsid w:val="00C65287"/>
    <w:rsid w:val="00C71F52"/>
    <w:rsid w:val="00C740F7"/>
    <w:rsid w:val="00C80EDF"/>
    <w:rsid w:val="00C81305"/>
    <w:rsid w:val="00C813F0"/>
    <w:rsid w:val="00C8276D"/>
    <w:rsid w:val="00C841AB"/>
    <w:rsid w:val="00C84956"/>
    <w:rsid w:val="00C85A7D"/>
    <w:rsid w:val="00C85B34"/>
    <w:rsid w:val="00C90D44"/>
    <w:rsid w:val="00C90ED9"/>
    <w:rsid w:val="00C9481C"/>
    <w:rsid w:val="00CA3B8E"/>
    <w:rsid w:val="00CA446B"/>
    <w:rsid w:val="00CA6062"/>
    <w:rsid w:val="00CB0EA3"/>
    <w:rsid w:val="00CB12C5"/>
    <w:rsid w:val="00CB2027"/>
    <w:rsid w:val="00CB70F3"/>
    <w:rsid w:val="00CC54A9"/>
    <w:rsid w:val="00CD3F54"/>
    <w:rsid w:val="00CE2475"/>
    <w:rsid w:val="00CE6693"/>
    <w:rsid w:val="00CE7968"/>
    <w:rsid w:val="00CF070A"/>
    <w:rsid w:val="00CF1A7E"/>
    <w:rsid w:val="00CF1B3E"/>
    <w:rsid w:val="00CF2E9A"/>
    <w:rsid w:val="00CF36D2"/>
    <w:rsid w:val="00CF3C63"/>
    <w:rsid w:val="00CF6B52"/>
    <w:rsid w:val="00D012CA"/>
    <w:rsid w:val="00D0189E"/>
    <w:rsid w:val="00D05475"/>
    <w:rsid w:val="00D11A14"/>
    <w:rsid w:val="00D11C48"/>
    <w:rsid w:val="00D12DED"/>
    <w:rsid w:val="00D13FCC"/>
    <w:rsid w:val="00D14D06"/>
    <w:rsid w:val="00D14F88"/>
    <w:rsid w:val="00D154E2"/>
    <w:rsid w:val="00D20640"/>
    <w:rsid w:val="00D22987"/>
    <w:rsid w:val="00D23B91"/>
    <w:rsid w:val="00D24F9A"/>
    <w:rsid w:val="00D261EE"/>
    <w:rsid w:val="00D30FE3"/>
    <w:rsid w:val="00D31E95"/>
    <w:rsid w:val="00D3547B"/>
    <w:rsid w:val="00D370A3"/>
    <w:rsid w:val="00D37779"/>
    <w:rsid w:val="00D40254"/>
    <w:rsid w:val="00D425AB"/>
    <w:rsid w:val="00D44F98"/>
    <w:rsid w:val="00D456E8"/>
    <w:rsid w:val="00D5410E"/>
    <w:rsid w:val="00D6051F"/>
    <w:rsid w:val="00D662CA"/>
    <w:rsid w:val="00D6661F"/>
    <w:rsid w:val="00D6729E"/>
    <w:rsid w:val="00D702C7"/>
    <w:rsid w:val="00D70C76"/>
    <w:rsid w:val="00D71916"/>
    <w:rsid w:val="00D72249"/>
    <w:rsid w:val="00D733C6"/>
    <w:rsid w:val="00D73771"/>
    <w:rsid w:val="00D7450C"/>
    <w:rsid w:val="00D75EC9"/>
    <w:rsid w:val="00D77440"/>
    <w:rsid w:val="00D82D3B"/>
    <w:rsid w:val="00D8551E"/>
    <w:rsid w:val="00D91D1C"/>
    <w:rsid w:val="00D927D0"/>
    <w:rsid w:val="00D92989"/>
    <w:rsid w:val="00D93C88"/>
    <w:rsid w:val="00D949C0"/>
    <w:rsid w:val="00D96F14"/>
    <w:rsid w:val="00DA4E7E"/>
    <w:rsid w:val="00DA51A2"/>
    <w:rsid w:val="00DB0276"/>
    <w:rsid w:val="00DB154F"/>
    <w:rsid w:val="00DB23AD"/>
    <w:rsid w:val="00DB31B5"/>
    <w:rsid w:val="00DB42C0"/>
    <w:rsid w:val="00DB446B"/>
    <w:rsid w:val="00DB4A71"/>
    <w:rsid w:val="00DB780E"/>
    <w:rsid w:val="00DB7A4A"/>
    <w:rsid w:val="00DC1701"/>
    <w:rsid w:val="00DC4914"/>
    <w:rsid w:val="00DD141A"/>
    <w:rsid w:val="00DD2B6F"/>
    <w:rsid w:val="00DD7821"/>
    <w:rsid w:val="00DE0A84"/>
    <w:rsid w:val="00DE11EA"/>
    <w:rsid w:val="00DE145A"/>
    <w:rsid w:val="00DE2EDD"/>
    <w:rsid w:val="00DE3170"/>
    <w:rsid w:val="00DE5456"/>
    <w:rsid w:val="00DE5EA9"/>
    <w:rsid w:val="00DE68DF"/>
    <w:rsid w:val="00DE6A73"/>
    <w:rsid w:val="00DE7FF9"/>
    <w:rsid w:val="00DF018D"/>
    <w:rsid w:val="00DF059A"/>
    <w:rsid w:val="00DF2A2A"/>
    <w:rsid w:val="00DF3A82"/>
    <w:rsid w:val="00DF4465"/>
    <w:rsid w:val="00DF5864"/>
    <w:rsid w:val="00DF6F60"/>
    <w:rsid w:val="00DF7507"/>
    <w:rsid w:val="00E02489"/>
    <w:rsid w:val="00E0637C"/>
    <w:rsid w:val="00E06F52"/>
    <w:rsid w:val="00E06F65"/>
    <w:rsid w:val="00E140EE"/>
    <w:rsid w:val="00E20F30"/>
    <w:rsid w:val="00E2565F"/>
    <w:rsid w:val="00E27D77"/>
    <w:rsid w:val="00E3105A"/>
    <w:rsid w:val="00E32E5D"/>
    <w:rsid w:val="00E336C4"/>
    <w:rsid w:val="00E34B23"/>
    <w:rsid w:val="00E36591"/>
    <w:rsid w:val="00E36915"/>
    <w:rsid w:val="00E3772D"/>
    <w:rsid w:val="00E37860"/>
    <w:rsid w:val="00E414F7"/>
    <w:rsid w:val="00E452C4"/>
    <w:rsid w:val="00E46F43"/>
    <w:rsid w:val="00E52F34"/>
    <w:rsid w:val="00E542F0"/>
    <w:rsid w:val="00E54FBE"/>
    <w:rsid w:val="00E56477"/>
    <w:rsid w:val="00E6120C"/>
    <w:rsid w:val="00E641E8"/>
    <w:rsid w:val="00E66AFA"/>
    <w:rsid w:val="00E779C2"/>
    <w:rsid w:val="00E816AF"/>
    <w:rsid w:val="00E87D59"/>
    <w:rsid w:val="00E90EA1"/>
    <w:rsid w:val="00E9593A"/>
    <w:rsid w:val="00EA2DED"/>
    <w:rsid w:val="00EB0CC0"/>
    <w:rsid w:val="00EB335D"/>
    <w:rsid w:val="00EB3FF4"/>
    <w:rsid w:val="00ED10AC"/>
    <w:rsid w:val="00ED1D2C"/>
    <w:rsid w:val="00ED3D5A"/>
    <w:rsid w:val="00EE0174"/>
    <w:rsid w:val="00EE11FC"/>
    <w:rsid w:val="00EE2870"/>
    <w:rsid w:val="00EE6073"/>
    <w:rsid w:val="00EE6DD4"/>
    <w:rsid w:val="00EE79A4"/>
    <w:rsid w:val="00EF0DE7"/>
    <w:rsid w:val="00EF1B33"/>
    <w:rsid w:val="00EF2ED2"/>
    <w:rsid w:val="00EF4132"/>
    <w:rsid w:val="00EF5B49"/>
    <w:rsid w:val="00EF69BA"/>
    <w:rsid w:val="00EF6AAC"/>
    <w:rsid w:val="00F0057F"/>
    <w:rsid w:val="00F014C4"/>
    <w:rsid w:val="00F0375D"/>
    <w:rsid w:val="00F03A23"/>
    <w:rsid w:val="00F03F29"/>
    <w:rsid w:val="00F0534E"/>
    <w:rsid w:val="00F0551A"/>
    <w:rsid w:val="00F10678"/>
    <w:rsid w:val="00F137C8"/>
    <w:rsid w:val="00F139F7"/>
    <w:rsid w:val="00F1426C"/>
    <w:rsid w:val="00F1459A"/>
    <w:rsid w:val="00F15910"/>
    <w:rsid w:val="00F2255B"/>
    <w:rsid w:val="00F252D2"/>
    <w:rsid w:val="00F25B13"/>
    <w:rsid w:val="00F26C67"/>
    <w:rsid w:val="00F302B8"/>
    <w:rsid w:val="00F32613"/>
    <w:rsid w:val="00F34AF8"/>
    <w:rsid w:val="00F40B0F"/>
    <w:rsid w:val="00F41774"/>
    <w:rsid w:val="00F427DB"/>
    <w:rsid w:val="00F4288A"/>
    <w:rsid w:val="00F44CC5"/>
    <w:rsid w:val="00F45DD5"/>
    <w:rsid w:val="00F46991"/>
    <w:rsid w:val="00F50FF4"/>
    <w:rsid w:val="00F524D3"/>
    <w:rsid w:val="00F53B37"/>
    <w:rsid w:val="00F55C70"/>
    <w:rsid w:val="00F56043"/>
    <w:rsid w:val="00F56BC3"/>
    <w:rsid w:val="00F5732F"/>
    <w:rsid w:val="00F618E8"/>
    <w:rsid w:val="00F644B3"/>
    <w:rsid w:val="00F6450C"/>
    <w:rsid w:val="00F6473D"/>
    <w:rsid w:val="00F64A7F"/>
    <w:rsid w:val="00F66061"/>
    <w:rsid w:val="00F674EA"/>
    <w:rsid w:val="00F706FD"/>
    <w:rsid w:val="00F72807"/>
    <w:rsid w:val="00F75CAD"/>
    <w:rsid w:val="00F76747"/>
    <w:rsid w:val="00F813A4"/>
    <w:rsid w:val="00F81CA7"/>
    <w:rsid w:val="00F82F7F"/>
    <w:rsid w:val="00F84B51"/>
    <w:rsid w:val="00F90CF1"/>
    <w:rsid w:val="00F95119"/>
    <w:rsid w:val="00F97FB4"/>
    <w:rsid w:val="00FA0497"/>
    <w:rsid w:val="00FA0F19"/>
    <w:rsid w:val="00FA2B86"/>
    <w:rsid w:val="00FA5002"/>
    <w:rsid w:val="00FA5F3C"/>
    <w:rsid w:val="00FC085D"/>
    <w:rsid w:val="00FC1537"/>
    <w:rsid w:val="00FC6592"/>
    <w:rsid w:val="00FC7A46"/>
    <w:rsid w:val="00FD2E4A"/>
    <w:rsid w:val="00FD4D00"/>
    <w:rsid w:val="00FD600D"/>
    <w:rsid w:val="00FD6A51"/>
    <w:rsid w:val="00FD702E"/>
    <w:rsid w:val="00FD7401"/>
    <w:rsid w:val="00FE1A7E"/>
    <w:rsid w:val="00FE20E5"/>
    <w:rsid w:val="00FE46F0"/>
    <w:rsid w:val="00FE6239"/>
    <w:rsid w:val="00FF0039"/>
    <w:rsid w:val="00FF0BF1"/>
    <w:rsid w:val="00FF0D45"/>
    <w:rsid w:val="00FF382E"/>
    <w:rsid w:val="00FF4B64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07C"/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F6CA7"/>
    <w:pPr>
      <w:keepNext/>
      <w:spacing w:before="60" w:after="120" w:line="240" w:lineRule="exac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2507C"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rsid w:val="0092507C"/>
    <w:pPr>
      <w:keepNext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rsid w:val="0092507C"/>
    <w:pPr>
      <w:keepNext/>
      <w:outlineLvl w:val="3"/>
    </w:pPr>
    <w:rPr>
      <w:b/>
      <w:bCs/>
      <w:i/>
      <w:iCs/>
      <w:sz w:val="18"/>
    </w:rPr>
  </w:style>
  <w:style w:type="paragraph" w:styleId="Heading5">
    <w:name w:val="heading 5"/>
    <w:basedOn w:val="Normal"/>
    <w:next w:val="Normal"/>
    <w:qFormat/>
    <w:rsid w:val="008F3280"/>
    <w:pPr>
      <w:keepNext/>
      <w:jc w:val="center"/>
      <w:outlineLvl w:val="4"/>
    </w:pPr>
    <w:rPr>
      <w:rFonts w:cs="Arial"/>
      <w:b/>
      <w:bCs/>
      <w:sz w:val="28"/>
    </w:rPr>
  </w:style>
  <w:style w:type="paragraph" w:styleId="Heading6">
    <w:name w:val="heading 6"/>
    <w:basedOn w:val="Normal"/>
    <w:next w:val="Normal"/>
    <w:qFormat/>
    <w:rsid w:val="0092507C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507C"/>
    <w:pPr>
      <w:jc w:val="both"/>
    </w:pPr>
    <w:rPr>
      <w:sz w:val="18"/>
    </w:rPr>
  </w:style>
  <w:style w:type="paragraph" w:styleId="BodyText2">
    <w:name w:val="Body Text 2"/>
    <w:basedOn w:val="Normal"/>
    <w:rsid w:val="0092507C"/>
    <w:pPr>
      <w:jc w:val="both"/>
    </w:pPr>
  </w:style>
  <w:style w:type="paragraph" w:styleId="BodyTextIndent">
    <w:name w:val="Body Text Indent"/>
    <w:basedOn w:val="Normal"/>
    <w:rsid w:val="0092507C"/>
    <w:pPr>
      <w:ind w:left="1392" w:hanging="1392"/>
      <w:jc w:val="both"/>
    </w:pPr>
    <w:rPr>
      <w:rFonts w:cs="Arial"/>
    </w:rPr>
  </w:style>
  <w:style w:type="paragraph" w:styleId="BodyText3">
    <w:name w:val="Body Text 3"/>
    <w:basedOn w:val="Normal"/>
    <w:rsid w:val="0092507C"/>
    <w:pPr>
      <w:jc w:val="both"/>
    </w:pPr>
    <w:rPr>
      <w:rFonts w:cs="Arial"/>
      <w:i/>
      <w:iCs/>
    </w:rPr>
  </w:style>
  <w:style w:type="paragraph" w:styleId="Footer">
    <w:name w:val="footer"/>
    <w:basedOn w:val="Normal"/>
    <w:rsid w:val="009250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2507C"/>
  </w:style>
  <w:style w:type="paragraph" w:styleId="Header">
    <w:name w:val="header"/>
    <w:basedOn w:val="Normal"/>
    <w:rsid w:val="005054FA"/>
    <w:pPr>
      <w:tabs>
        <w:tab w:val="center" w:pos="4320"/>
        <w:tab w:val="right" w:pos="8640"/>
      </w:tabs>
    </w:pPr>
  </w:style>
  <w:style w:type="character" w:customStyle="1" w:styleId="EmailStyle22">
    <w:name w:val="EmailStyle22"/>
    <w:basedOn w:val="DefaultParagraphFont"/>
    <w:semiHidden/>
    <w:rsid w:val="00075754"/>
    <w:rPr>
      <w:rFonts w:ascii="Arial" w:hAnsi="Arial" w:cs="Arial" w:hint="default"/>
      <w:color w:val="auto"/>
      <w:sz w:val="20"/>
      <w:szCs w:val="20"/>
    </w:rPr>
  </w:style>
  <w:style w:type="table" w:styleId="TableGrid">
    <w:name w:val="Table Grid"/>
    <w:basedOn w:val="TableNormal"/>
    <w:rsid w:val="00075754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90506B"/>
    <w:rPr>
      <w:sz w:val="16"/>
      <w:szCs w:val="16"/>
    </w:rPr>
  </w:style>
  <w:style w:type="paragraph" w:styleId="CommentText">
    <w:name w:val="annotation text"/>
    <w:basedOn w:val="Normal"/>
    <w:semiHidden/>
    <w:rsid w:val="0090506B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0506B"/>
    <w:rPr>
      <w:b/>
      <w:bCs/>
    </w:rPr>
  </w:style>
  <w:style w:type="paragraph" w:styleId="BalloonText">
    <w:name w:val="Balloon Text"/>
    <w:basedOn w:val="Normal"/>
    <w:semiHidden/>
    <w:rsid w:val="009050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49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4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9D71-E937-44B0-977F-91AF1265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PSIF minutes</vt:lpstr>
    </vt:vector>
  </TitlesOfParts>
  <Company>NECSA</Company>
  <LinksUpToDate>false</LinksUpToDate>
  <CharactersWithSpaces>15908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PSIF minutes</dc:title>
  <dc:creator>Robert Peters</dc:creator>
  <cp:lastModifiedBy>Gino Moonsamy</cp:lastModifiedBy>
  <cp:revision>2</cp:revision>
  <cp:lastPrinted>2011-07-25T11:48:00Z</cp:lastPrinted>
  <dcterms:created xsi:type="dcterms:W3CDTF">2011-08-22T07:35:00Z</dcterms:created>
  <dcterms:modified xsi:type="dcterms:W3CDTF">2011-08-22T07:35:00Z</dcterms:modified>
</cp:coreProperties>
</file>